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66" w:rsidRPr="004924D0" w:rsidRDefault="004924D0" w:rsidP="00C14366">
      <w:pPr>
        <w:rPr>
          <w:rFonts w:ascii="Times New Roman" w:hAnsi="Times New Roman" w:cs="Times New Roman"/>
          <w:b/>
          <w:color w:val="FF0000"/>
        </w:rPr>
      </w:pPr>
      <w:bookmarkStart w:id="0" w:name="_GoBack"/>
      <w:bookmarkEnd w:id="0"/>
      <w:r w:rsidRPr="004924D0">
        <w:rPr>
          <w:rFonts w:ascii="Times New Roman" w:hAnsi="Times New Roman" w:cs="Times New Roman"/>
          <w:b/>
          <w:color w:val="FF0000"/>
        </w:rPr>
        <w:t>Proficiency</w:t>
      </w:r>
    </w:p>
    <w:tbl>
      <w:tblPr>
        <w:tblStyle w:val="TableGrid"/>
        <w:tblpPr w:leftFromText="180" w:rightFromText="180" w:vertAnchor="text" w:tblpY="1"/>
        <w:tblOverlap w:val="never"/>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72"/>
        <w:gridCol w:w="3048"/>
        <w:gridCol w:w="7238"/>
        <w:gridCol w:w="2205"/>
        <w:gridCol w:w="2142"/>
        <w:gridCol w:w="1096"/>
      </w:tblGrid>
      <w:tr w:rsidR="00C14366" w:rsidRPr="00002041" w:rsidTr="00252E12">
        <w:trPr>
          <w:trHeight w:val="484"/>
          <w:tblHeader/>
        </w:trPr>
        <w:tc>
          <w:tcPr>
            <w:tcW w:w="18701" w:type="dxa"/>
            <w:gridSpan w:val="6"/>
            <w:tcBorders>
              <w:top w:val="single" w:sz="8" w:space="0" w:color="000000" w:themeColor="text1"/>
            </w:tcBorders>
          </w:tcPr>
          <w:p w:rsidR="00C14366" w:rsidRPr="004924D0" w:rsidRDefault="00C14366" w:rsidP="00252E12">
            <w:pPr>
              <w:rPr>
                <w:rFonts w:ascii="Times New Roman" w:hAnsi="Times New Roman" w:cs="Times New Roman"/>
                <w:b/>
                <w:color w:val="7030A0"/>
              </w:rPr>
            </w:pPr>
            <w:r w:rsidRPr="00185181">
              <w:rPr>
                <w:rFonts w:ascii="Times New Roman" w:hAnsi="Times New Roman" w:cs="Times New Roman"/>
                <w:b/>
                <w:color w:val="7030A0"/>
              </w:rPr>
              <w:t>Goal 1:</w:t>
            </w:r>
            <w:r w:rsidR="00413AE1" w:rsidRPr="00185181">
              <w:rPr>
                <w:rFonts w:ascii="Times New Roman" w:hAnsi="Times New Roman" w:cs="Times New Roman"/>
                <w:b/>
                <w:color w:val="7030A0"/>
              </w:rPr>
              <w:t xml:space="preserve"> By May 202</w:t>
            </w:r>
            <w:r w:rsidR="00966E8E">
              <w:rPr>
                <w:rFonts w:ascii="Times New Roman" w:hAnsi="Times New Roman" w:cs="Times New Roman"/>
                <w:b/>
                <w:color w:val="7030A0"/>
              </w:rPr>
              <w:t>1</w:t>
            </w:r>
            <w:r w:rsidR="00413AE1" w:rsidRPr="00185181">
              <w:rPr>
                <w:rFonts w:ascii="Times New Roman" w:hAnsi="Times New Roman" w:cs="Times New Roman"/>
                <w:b/>
                <w:color w:val="7030A0"/>
              </w:rPr>
              <w:t>, Heritage Elementary School will increase the percentage of students scor</w:t>
            </w:r>
            <w:r w:rsidR="00B71607">
              <w:rPr>
                <w:rFonts w:ascii="Times New Roman" w:hAnsi="Times New Roman" w:cs="Times New Roman"/>
                <w:b/>
                <w:color w:val="7030A0"/>
              </w:rPr>
              <w:t xml:space="preserve">ing at or above proficiency </w:t>
            </w:r>
            <w:r w:rsidR="00252E12">
              <w:rPr>
                <w:rFonts w:ascii="Times New Roman" w:hAnsi="Times New Roman" w:cs="Times New Roman"/>
                <w:b/>
                <w:color w:val="7030A0"/>
              </w:rPr>
              <w:t>in reading by 5% and in math by 7</w:t>
            </w:r>
            <w:r w:rsidR="00B71607">
              <w:rPr>
                <w:rFonts w:ascii="Times New Roman" w:hAnsi="Times New Roman" w:cs="Times New Roman"/>
                <w:b/>
                <w:color w:val="7030A0"/>
              </w:rPr>
              <w:t xml:space="preserve">% </w:t>
            </w:r>
            <w:r w:rsidR="00413AE1" w:rsidRPr="00185181">
              <w:rPr>
                <w:rFonts w:ascii="Times New Roman" w:hAnsi="Times New Roman" w:cs="Times New Roman"/>
                <w:b/>
                <w:color w:val="7030A0"/>
              </w:rPr>
              <w:t>on the K-PREP assessment.</w:t>
            </w:r>
          </w:p>
        </w:tc>
      </w:tr>
      <w:tr w:rsidR="00C14366" w:rsidRPr="00002041" w:rsidTr="00252E12">
        <w:tc>
          <w:tcPr>
            <w:tcW w:w="2972" w:type="dxa"/>
            <w:shd w:val="clear" w:color="auto" w:fill="595959" w:themeFill="text1" w:themeFillTint="A6"/>
          </w:tcPr>
          <w:p w:rsidR="00C14366" w:rsidRPr="007A2BB7" w:rsidRDefault="00C14366" w:rsidP="00252E12">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048" w:type="dxa"/>
            <w:tcBorders>
              <w:bottom w:val="single" w:sz="4" w:space="0" w:color="auto"/>
            </w:tcBorders>
            <w:shd w:val="clear" w:color="auto" w:fill="595959" w:themeFill="text1" w:themeFillTint="A6"/>
          </w:tcPr>
          <w:p w:rsidR="00C14366" w:rsidRPr="007A2BB7" w:rsidRDefault="00C14366" w:rsidP="00252E1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7238" w:type="dxa"/>
            <w:shd w:val="clear" w:color="auto" w:fill="595959" w:themeFill="text1" w:themeFillTint="A6"/>
          </w:tcPr>
          <w:p w:rsidR="00C14366" w:rsidRPr="007A2BB7" w:rsidRDefault="00C14366" w:rsidP="00252E1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205" w:type="dxa"/>
            <w:shd w:val="clear" w:color="auto" w:fill="595959" w:themeFill="text1" w:themeFillTint="A6"/>
          </w:tcPr>
          <w:p w:rsidR="00C14366" w:rsidRPr="007A2BB7" w:rsidRDefault="00C14366" w:rsidP="00252E1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2" w:type="dxa"/>
            <w:shd w:val="clear" w:color="auto" w:fill="595959" w:themeFill="text1" w:themeFillTint="A6"/>
          </w:tcPr>
          <w:p w:rsidR="00C14366" w:rsidRPr="007A2BB7" w:rsidRDefault="00C14366" w:rsidP="00252E1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096" w:type="dxa"/>
            <w:shd w:val="clear" w:color="auto" w:fill="595959" w:themeFill="text1" w:themeFillTint="A6"/>
          </w:tcPr>
          <w:p w:rsidR="00C14366" w:rsidRPr="007A2BB7" w:rsidRDefault="00C14366" w:rsidP="00252E1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2A7383" w:rsidRPr="00002041" w:rsidTr="00252E12">
        <w:trPr>
          <w:trHeight w:val="458"/>
        </w:trPr>
        <w:tc>
          <w:tcPr>
            <w:tcW w:w="2972" w:type="dxa"/>
            <w:vMerge w:val="restart"/>
          </w:tcPr>
          <w:p w:rsidR="004871C8" w:rsidRDefault="004871C8" w:rsidP="00252E12">
            <w:pPr>
              <w:rPr>
                <w:rFonts w:ascii="Times New Roman" w:hAnsi="Times New Roman" w:cs="Times New Roman"/>
                <w:sz w:val="22"/>
                <w:szCs w:val="22"/>
              </w:rPr>
            </w:pPr>
            <w:r w:rsidRPr="007A2BB7">
              <w:rPr>
                <w:rFonts w:ascii="Times New Roman" w:hAnsi="Times New Roman" w:cs="Times New Roman"/>
                <w:sz w:val="22"/>
                <w:szCs w:val="22"/>
              </w:rPr>
              <w:t>Objective 1:</w:t>
            </w:r>
          </w:p>
          <w:p w:rsidR="004871C8" w:rsidRDefault="004871C8" w:rsidP="00252E12">
            <w:pPr>
              <w:rPr>
                <w:rFonts w:ascii="Times New Roman" w:hAnsi="Times New Roman" w:cs="Times New Roman"/>
                <w:sz w:val="22"/>
                <w:szCs w:val="22"/>
              </w:rPr>
            </w:pPr>
            <w:r>
              <w:rPr>
                <w:rFonts w:ascii="Times New Roman" w:hAnsi="Times New Roman" w:cs="Times New Roman"/>
                <w:sz w:val="22"/>
                <w:szCs w:val="22"/>
              </w:rPr>
              <w:t xml:space="preserve">By May of 2019, 63% of students will score at or above proficiency in reading.  </w:t>
            </w:r>
          </w:p>
          <w:p w:rsidR="004871C8" w:rsidRDefault="004871C8" w:rsidP="00252E12">
            <w:pPr>
              <w:rPr>
                <w:rFonts w:ascii="Times New Roman" w:hAnsi="Times New Roman" w:cs="Times New Roman"/>
                <w:sz w:val="22"/>
                <w:szCs w:val="22"/>
              </w:rPr>
            </w:pPr>
          </w:p>
          <w:p w:rsidR="004871C8" w:rsidRDefault="004871C8" w:rsidP="00252E12">
            <w:pPr>
              <w:rPr>
                <w:rFonts w:ascii="Times New Roman" w:hAnsi="Times New Roman" w:cs="Times New Roman"/>
                <w:sz w:val="22"/>
                <w:szCs w:val="22"/>
              </w:rPr>
            </w:pPr>
            <w:r w:rsidRPr="007A2BB7">
              <w:rPr>
                <w:rFonts w:ascii="Times New Roman" w:hAnsi="Times New Roman" w:cs="Times New Roman"/>
                <w:sz w:val="22"/>
                <w:szCs w:val="22"/>
              </w:rPr>
              <w:t>Objective 2:</w:t>
            </w:r>
          </w:p>
          <w:p w:rsidR="002A7383" w:rsidRPr="007A2BB7" w:rsidRDefault="004871C8" w:rsidP="00252E12">
            <w:pPr>
              <w:rPr>
                <w:rFonts w:ascii="Times New Roman" w:hAnsi="Times New Roman" w:cs="Times New Roman"/>
                <w:sz w:val="22"/>
                <w:szCs w:val="22"/>
              </w:rPr>
            </w:pPr>
            <w:r>
              <w:rPr>
                <w:rFonts w:ascii="Times New Roman" w:hAnsi="Times New Roman" w:cs="Times New Roman"/>
                <w:sz w:val="22"/>
                <w:szCs w:val="22"/>
              </w:rPr>
              <w:t>By May of 2019, 65% of students will score at or above proficiency in math</w:t>
            </w:r>
          </w:p>
        </w:tc>
        <w:tc>
          <w:tcPr>
            <w:tcW w:w="3048" w:type="dxa"/>
            <w:vMerge w:val="restart"/>
            <w:tcBorders>
              <w:bottom w:val="nil"/>
            </w:tcBorders>
          </w:tcPr>
          <w:p w:rsidR="002A7383" w:rsidRDefault="002A7383" w:rsidP="00252E12">
            <w:pPr>
              <w:rPr>
                <w:rFonts w:ascii="Times New Roman" w:hAnsi="Times New Roman" w:cs="Times New Roman"/>
                <w:b/>
                <w:i/>
                <w:sz w:val="22"/>
                <w:szCs w:val="22"/>
              </w:rPr>
            </w:pPr>
            <w:r w:rsidRPr="00AB4E24">
              <w:rPr>
                <w:rFonts w:ascii="Times New Roman" w:hAnsi="Times New Roman" w:cs="Times New Roman"/>
                <w:b/>
                <w:i/>
                <w:sz w:val="22"/>
                <w:szCs w:val="22"/>
              </w:rPr>
              <w:t>KCWP 2: Design and Deliver Instruction</w:t>
            </w:r>
          </w:p>
          <w:p w:rsidR="002A7383" w:rsidRPr="004871C8" w:rsidRDefault="002A7383" w:rsidP="00252E12">
            <w:pPr>
              <w:rPr>
                <w:sz w:val="32"/>
              </w:rPr>
            </w:pPr>
            <w:r w:rsidRPr="004871C8">
              <w:t>All teachers will maintain a focus on the District’s Common Language through collaborative professional teaching and learning opportunities.</w:t>
            </w:r>
            <w:r w:rsidRPr="004871C8">
              <w:rPr>
                <w:sz w:val="32"/>
              </w:rPr>
              <w:t xml:space="preserve">  </w:t>
            </w:r>
          </w:p>
          <w:p w:rsidR="004871C8" w:rsidRDefault="004871C8" w:rsidP="00252E12">
            <w:pPr>
              <w:rPr>
                <w:color w:val="0070C0"/>
                <w:sz w:val="32"/>
              </w:rPr>
            </w:pPr>
          </w:p>
          <w:p w:rsidR="004871C8" w:rsidRPr="004871C8" w:rsidRDefault="004871C8" w:rsidP="00252E12">
            <w:pPr>
              <w:rPr>
                <w:rFonts w:ascii="Times New Roman" w:hAnsi="Times New Roman" w:cs="Times New Roman"/>
                <w:sz w:val="22"/>
                <w:szCs w:val="22"/>
              </w:rPr>
            </w:pPr>
          </w:p>
        </w:tc>
        <w:tc>
          <w:tcPr>
            <w:tcW w:w="7238" w:type="dxa"/>
          </w:tcPr>
          <w:p w:rsidR="002A7383" w:rsidRPr="004A304F" w:rsidRDefault="002A7383" w:rsidP="00252E12">
            <w:pPr>
              <w:rPr>
                <w:b/>
                <w:i/>
              </w:rPr>
            </w:pPr>
            <w:r w:rsidRPr="004A304F">
              <w:rPr>
                <w:b/>
                <w:i/>
              </w:rPr>
              <w:t>Activity – Professional Learning Academies</w:t>
            </w:r>
          </w:p>
          <w:p w:rsidR="002A7383" w:rsidRPr="004A304F" w:rsidRDefault="002A7383" w:rsidP="00252E12">
            <w:pPr>
              <w:rPr>
                <w:rFonts w:ascii="Times New Roman" w:hAnsi="Times New Roman" w:cs="Times New Roman"/>
                <w:szCs w:val="22"/>
              </w:rPr>
            </w:pPr>
            <w:r w:rsidRPr="004A304F">
              <w:t xml:space="preserve">All teachers will participate in district-facilitated academies once a month that </w:t>
            </w:r>
            <w:proofErr w:type="gramStart"/>
            <w:r w:rsidRPr="004A304F">
              <w:t>are based</w:t>
            </w:r>
            <w:proofErr w:type="gramEnd"/>
            <w:r w:rsidRPr="004A304F">
              <w:t xml:space="preserve"> on teacher identified areas.  Academies will focus on components of the PGES and high impact strategies to ensure proficiency.    (Collaborative vs. Individualistic, Teacher Credibility, Teacher Clarity)</w:t>
            </w:r>
          </w:p>
        </w:tc>
        <w:tc>
          <w:tcPr>
            <w:tcW w:w="2205" w:type="dxa"/>
          </w:tcPr>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District Leadership Team through QR Code Scans and Agendas</w:t>
            </w:r>
          </w:p>
        </w:tc>
        <w:tc>
          <w:tcPr>
            <w:tcW w:w="2142" w:type="dxa"/>
          </w:tcPr>
          <w:p w:rsidR="002A7383" w:rsidRDefault="002A7383" w:rsidP="00252E12">
            <w:pPr>
              <w:rPr>
                <w:rFonts w:ascii="Times New Roman" w:hAnsi="Times New Roman" w:cs="Times New Roman"/>
                <w:sz w:val="22"/>
                <w:szCs w:val="22"/>
              </w:rPr>
            </w:pPr>
            <w:r>
              <w:rPr>
                <w:rFonts w:ascii="Times New Roman" w:hAnsi="Times New Roman" w:cs="Times New Roman"/>
                <w:sz w:val="22"/>
                <w:szCs w:val="22"/>
              </w:rPr>
              <w:t>This strategy will be included in the monthly 30 Day Plan.</w:t>
            </w:r>
          </w:p>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January 2019-December 2019</w:t>
            </w:r>
          </w:p>
        </w:tc>
        <w:tc>
          <w:tcPr>
            <w:tcW w:w="1096" w:type="dxa"/>
          </w:tcPr>
          <w:p w:rsidR="002A7383" w:rsidRDefault="004924D0" w:rsidP="00252E12">
            <w:pPr>
              <w:rPr>
                <w:rFonts w:ascii="Times New Roman" w:hAnsi="Times New Roman" w:cs="Times New Roman"/>
                <w:sz w:val="22"/>
                <w:szCs w:val="22"/>
              </w:rPr>
            </w:pPr>
            <w:r>
              <w:rPr>
                <w:rFonts w:ascii="Times New Roman" w:hAnsi="Times New Roman" w:cs="Times New Roman"/>
                <w:sz w:val="22"/>
                <w:szCs w:val="22"/>
              </w:rPr>
              <w:t xml:space="preserve">Striving Readers Title I </w:t>
            </w:r>
          </w:p>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$5,000.00</w:t>
            </w:r>
          </w:p>
        </w:tc>
      </w:tr>
      <w:tr w:rsidR="002A7383" w:rsidRPr="00002041" w:rsidTr="00252E12">
        <w:trPr>
          <w:trHeight w:val="440"/>
        </w:trPr>
        <w:tc>
          <w:tcPr>
            <w:tcW w:w="2972" w:type="dxa"/>
            <w:vMerge/>
          </w:tcPr>
          <w:p w:rsidR="002A7383" w:rsidRPr="007A2BB7" w:rsidRDefault="002A7383" w:rsidP="00252E12">
            <w:pPr>
              <w:rPr>
                <w:rFonts w:ascii="Times New Roman" w:hAnsi="Times New Roman" w:cs="Times New Roman"/>
                <w:sz w:val="22"/>
                <w:szCs w:val="22"/>
              </w:rPr>
            </w:pPr>
          </w:p>
        </w:tc>
        <w:tc>
          <w:tcPr>
            <w:tcW w:w="3048" w:type="dxa"/>
            <w:vMerge/>
            <w:tcBorders>
              <w:bottom w:val="nil"/>
            </w:tcBorders>
          </w:tcPr>
          <w:p w:rsidR="002A7383" w:rsidRPr="007A2BB7" w:rsidRDefault="002A7383" w:rsidP="00252E12">
            <w:pPr>
              <w:rPr>
                <w:rFonts w:ascii="Times New Roman" w:hAnsi="Times New Roman" w:cs="Times New Roman"/>
                <w:sz w:val="22"/>
                <w:szCs w:val="22"/>
              </w:rPr>
            </w:pPr>
          </w:p>
        </w:tc>
        <w:tc>
          <w:tcPr>
            <w:tcW w:w="7238" w:type="dxa"/>
          </w:tcPr>
          <w:p w:rsidR="002A7383" w:rsidRPr="004A304F" w:rsidRDefault="002A7383" w:rsidP="00252E12">
            <w:pPr>
              <w:rPr>
                <w:b/>
                <w:i/>
              </w:rPr>
            </w:pPr>
            <w:r w:rsidRPr="004A304F">
              <w:rPr>
                <w:b/>
                <w:i/>
              </w:rPr>
              <w:t>Activity – Professional Learning Visits</w:t>
            </w:r>
          </w:p>
          <w:p w:rsidR="002A7383" w:rsidRPr="004A304F" w:rsidRDefault="002A7383" w:rsidP="00252E12">
            <w:pPr>
              <w:rPr>
                <w:rFonts w:ascii="Times New Roman" w:hAnsi="Times New Roman" w:cs="Times New Roman"/>
                <w:szCs w:val="22"/>
              </w:rPr>
            </w:pPr>
            <w:r w:rsidRPr="004A304F">
              <w:t>Teachers and administrators will have the opportunity to visit other schools on a monthly basis to calibrate instructional practices and research high impact strategies.  (Collaborative vs. Individualistic, Teacher Credibility, Teacher Clarity)</w:t>
            </w:r>
          </w:p>
        </w:tc>
        <w:tc>
          <w:tcPr>
            <w:tcW w:w="2205" w:type="dxa"/>
          </w:tcPr>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District Leadership Team through QR Code Scans and Agendas</w:t>
            </w:r>
          </w:p>
        </w:tc>
        <w:tc>
          <w:tcPr>
            <w:tcW w:w="2142" w:type="dxa"/>
          </w:tcPr>
          <w:p w:rsidR="002A7383" w:rsidRDefault="002A7383" w:rsidP="00252E12">
            <w:pPr>
              <w:rPr>
                <w:rFonts w:ascii="Times New Roman" w:hAnsi="Times New Roman" w:cs="Times New Roman"/>
                <w:sz w:val="22"/>
                <w:szCs w:val="22"/>
              </w:rPr>
            </w:pPr>
            <w:r>
              <w:rPr>
                <w:rFonts w:ascii="Times New Roman" w:hAnsi="Times New Roman" w:cs="Times New Roman"/>
                <w:sz w:val="22"/>
                <w:szCs w:val="22"/>
              </w:rPr>
              <w:t>This strategy will be included in the monthly 30 Day Plan.</w:t>
            </w:r>
          </w:p>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January 2019-December 2019</w:t>
            </w:r>
          </w:p>
        </w:tc>
        <w:tc>
          <w:tcPr>
            <w:tcW w:w="1096" w:type="dxa"/>
          </w:tcPr>
          <w:p w:rsidR="002A7383" w:rsidRDefault="004924D0" w:rsidP="00252E12">
            <w:pPr>
              <w:rPr>
                <w:rFonts w:ascii="Times New Roman" w:hAnsi="Times New Roman" w:cs="Times New Roman"/>
                <w:sz w:val="22"/>
                <w:szCs w:val="22"/>
              </w:rPr>
            </w:pPr>
            <w:r>
              <w:rPr>
                <w:rFonts w:ascii="Times New Roman" w:hAnsi="Times New Roman" w:cs="Times New Roman"/>
                <w:sz w:val="22"/>
                <w:szCs w:val="22"/>
              </w:rPr>
              <w:t xml:space="preserve">Striving Readers Title I </w:t>
            </w:r>
          </w:p>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$1,000.00</w:t>
            </w:r>
          </w:p>
        </w:tc>
      </w:tr>
      <w:tr w:rsidR="002A7383" w:rsidRPr="00002041" w:rsidTr="00252E12">
        <w:trPr>
          <w:trHeight w:val="458"/>
        </w:trPr>
        <w:tc>
          <w:tcPr>
            <w:tcW w:w="2972" w:type="dxa"/>
            <w:vMerge w:val="restart"/>
          </w:tcPr>
          <w:p w:rsidR="002A7383" w:rsidRPr="007A2BB7" w:rsidRDefault="002A7383" w:rsidP="00252E12">
            <w:pPr>
              <w:rPr>
                <w:rFonts w:ascii="Times New Roman" w:hAnsi="Times New Roman" w:cs="Times New Roman"/>
                <w:sz w:val="22"/>
                <w:szCs w:val="22"/>
              </w:rPr>
            </w:pPr>
          </w:p>
        </w:tc>
        <w:tc>
          <w:tcPr>
            <w:tcW w:w="3048" w:type="dxa"/>
            <w:vMerge w:val="restart"/>
            <w:tcBorders>
              <w:top w:val="nil"/>
            </w:tcBorders>
          </w:tcPr>
          <w:p w:rsidR="004871C8" w:rsidRDefault="004871C8" w:rsidP="00252E12">
            <w:pPr>
              <w:rPr>
                <w:rFonts w:ascii="Times New Roman" w:hAnsi="Times New Roman" w:cs="Times New Roman"/>
                <w:b/>
                <w:i/>
                <w:sz w:val="22"/>
                <w:szCs w:val="22"/>
              </w:rPr>
            </w:pPr>
            <w:r w:rsidRPr="00AB4E24">
              <w:rPr>
                <w:rFonts w:ascii="Times New Roman" w:hAnsi="Times New Roman" w:cs="Times New Roman"/>
                <w:b/>
                <w:i/>
                <w:sz w:val="22"/>
                <w:szCs w:val="22"/>
              </w:rPr>
              <w:t xml:space="preserve">KCWP </w:t>
            </w:r>
            <w:r>
              <w:rPr>
                <w:rFonts w:ascii="Times New Roman" w:hAnsi="Times New Roman" w:cs="Times New Roman"/>
                <w:b/>
                <w:i/>
                <w:sz w:val="22"/>
                <w:szCs w:val="22"/>
              </w:rPr>
              <w:t>5</w:t>
            </w:r>
            <w:r w:rsidRPr="00AB4E24">
              <w:rPr>
                <w:rFonts w:ascii="Times New Roman" w:hAnsi="Times New Roman" w:cs="Times New Roman"/>
                <w:b/>
                <w:i/>
                <w:sz w:val="22"/>
                <w:szCs w:val="22"/>
              </w:rPr>
              <w:t xml:space="preserve">: </w:t>
            </w:r>
            <w:r>
              <w:rPr>
                <w:rFonts w:ascii="Times New Roman" w:hAnsi="Times New Roman" w:cs="Times New Roman"/>
                <w:b/>
                <w:i/>
                <w:sz w:val="22"/>
                <w:szCs w:val="22"/>
              </w:rPr>
              <w:t>Design, Align, and Deliver Support</w:t>
            </w:r>
          </w:p>
          <w:p w:rsidR="004871C8" w:rsidRPr="004871C8" w:rsidRDefault="004871C8" w:rsidP="00252E12">
            <w:pPr>
              <w:rPr>
                <w:rFonts w:cs="Times New Roman"/>
              </w:rPr>
            </w:pPr>
            <w:r w:rsidRPr="004871C8">
              <w:rPr>
                <w:rFonts w:cs="Times New Roman"/>
              </w:rPr>
              <w:t>Administration will address large class size</w:t>
            </w:r>
            <w:r>
              <w:rPr>
                <w:rFonts w:cs="Times New Roman"/>
              </w:rPr>
              <w:t>s</w:t>
            </w:r>
            <w:r w:rsidR="00252E12">
              <w:rPr>
                <w:rFonts w:cs="Times New Roman"/>
              </w:rPr>
              <w:t xml:space="preserve">, </w:t>
            </w:r>
            <w:r w:rsidRPr="004871C8">
              <w:rPr>
                <w:rFonts w:cs="Times New Roman"/>
              </w:rPr>
              <w:t>and associated instructional challenges</w:t>
            </w:r>
            <w:proofErr w:type="gramStart"/>
            <w:r w:rsidR="00252E12">
              <w:rPr>
                <w:rFonts w:cs="Times New Roman"/>
              </w:rPr>
              <w:t xml:space="preserve">, </w:t>
            </w:r>
            <w:r w:rsidRPr="004871C8">
              <w:rPr>
                <w:rFonts w:cs="Times New Roman"/>
              </w:rPr>
              <w:t xml:space="preserve"> through</w:t>
            </w:r>
            <w:proofErr w:type="gramEnd"/>
            <w:r w:rsidRPr="004871C8">
              <w:rPr>
                <w:rFonts w:cs="Times New Roman"/>
              </w:rPr>
              <w:t xml:space="preserve"> creative use of funding and scheduling resources to reduce class size and provide more instructional support for facilitating small group instruction.  </w:t>
            </w:r>
          </w:p>
          <w:p w:rsidR="002A7383" w:rsidRPr="007A2BB7" w:rsidRDefault="002A7383" w:rsidP="00252E12">
            <w:pPr>
              <w:rPr>
                <w:rFonts w:ascii="Times New Roman" w:hAnsi="Times New Roman" w:cs="Times New Roman"/>
                <w:sz w:val="22"/>
                <w:szCs w:val="22"/>
              </w:rPr>
            </w:pPr>
          </w:p>
        </w:tc>
        <w:tc>
          <w:tcPr>
            <w:tcW w:w="7238" w:type="dxa"/>
          </w:tcPr>
          <w:p w:rsidR="002A7383" w:rsidRPr="004A304F" w:rsidRDefault="002A7383" w:rsidP="00252E12">
            <w:pPr>
              <w:rPr>
                <w:b/>
                <w:i/>
              </w:rPr>
            </w:pPr>
            <w:r w:rsidRPr="004A304F">
              <w:rPr>
                <w:b/>
                <w:i/>
              </w:rPr>
              <w:t>Activity – Professional Learning Clubs</w:t>
            </w:r>
          </w:p>
          <w:p w:rsidR="002A7383" w:rsidRPr="004A304F" w:rsidRDefault="002A7383" w:rsidP="00252E12">
            <w:pPr>
              <w:rPr>
                <w:rFonts w:ascii="Times New Roman" w:hAnsi="Times New Roman" w:cs="Times New Roman"/>
                <w:szCs w:val="22"/>
              </w:rPr>
            </w:pPr>
            <w:r w:rsidRPr="004A304F">
              <w:t>Teachers will have the opportunity to participate in Professional Learning Clubs throughout the year based on current needs of the staff (i.e., Writing Club, New Teacher Club, Curriculum Club, Math Club, etc.) (Collaborative vs. Individualistic, Teacher Credibility, Teacher Clarity)</w:t>
            </w:r>
          </w:p>
        </w:tc>
        <w:tc>
          <w:tcPr>
            <w:tcW w:w="2205" w:type="dxa"/>
          </w:tcPr>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District Leadership Team through QR Code Scans and Agendas</w:t>
            </w:r>
          </w:p>
        </w:tc>
        <w:tc>
          <w:tcPr>
            <w:tcW w:w="2142" w:type="dxa"/>
          </w:tcPr>
          <w:p w:rsidR="002A7383" w:rsidRDefault="002A7383" w:rsidP="00252E12">
            <w:pPr>
              <w:rPr>
                <w:rFonts w:ascii="Times New Roman" w:hAnsi="Times New Roman" w:cs="Times New Roman"/>
                <w:sz w:val="22"/>
                <w:szCs w:val="22"/>
              </w:rPr>
            </w:pPr>
            <w:r>
              <w:rPr>
                <w:rFonts w:ascii="Times New Roman" w:hAnsi="Times New Roman" w:cs="Times New Roman"/>
                <w:sz w:val="22"/>
                <w:szCs w:val="22"/>
              </w:rPr>
              <w:t>This strategy will be included in the monthly 30 Day Plan as implemented.</w:t>
            </w:r>
          </w:p>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January 2019-December 2019</w:t>
            </w:r>
          </w:p>
        </w:tc>
        <w:tc>
          <w:tcPr>
            <w:tcW w:w="1096" w:type="dxa"/>
          </w:tcPr>
          <w:p w:rsidR="002A7383" w:rsidRDefault="004924D0" w:rsidP="00252E12">
            <w:pPr>
              <w:rPr>
                <w:rFonts w:ascii="Times New Roman" w:hAnsi="Times New Roman" w:cs="Times New Roman"/>
                <w:sz w:val="22"/>
                <w:szCs w:val="22"/>
              </w:rPr>
            </w:pPr>
            <w:r>
              <w:rPr>
                <w:rFonts w:ascii="Times New Roman" w:hAnsi="Times New Roman" w:cs="Times New Roman"/>
                <w:sz w:val="22"/>
                <w:szCs w:val="22"/>
              </w:rPr>
              <w:t xml:space="preserve">Striving Readers Title I </w:t>
            </w:r>
          </w:p>
          <w:p w:rsidR="002A7383" w:rsidRPr="007A2BB7" w:rsidRDefault="002A7383" w:rsidP="00252E12">
            <w:pPr>
              <w:rPr>
                <w:rFonts w:ascii="Times New Roman" w:hAnsi="Times New Roman" w:cs="Times New Roman"/>
                <w:sz w:val="22"/>
                <w:szCs w:val="22"/>
              </w:rPr>
            </w:pPr>
            <w:r>
              <w:rPr>
                <w:rFonts w:ascii="Times New Roman" w:hAnsi="Times New Roman" w:cs="Times New Roman"/>
                <w:sz w:val="22"/>
                <w:szCs w:val="22"/>
              </w:rPr>
              <w:t>$300.00</w:t>
            </w:r>
          </w:p>
        </w:tc>
      </w:tr>
      <w:tr w:rsidR="00BB4880" w:rsidRPr="00002041" w:rsidTr="00252E12">
        <w:trPr>
          <w:trHeight w:val="440"/>
        </w:trPr>
        <w:tc>
          <w:tcPr>
            <w:tcW w:w="2972" w:type="dxa"/>
            <w:vMerge/>
          </w:tcPr>
          <w:p w:rsidR="00BB4880" w:rsidRPr="007A2BB7" w:rsidRDefault="00BB4880" w:rsidP="00252E12">
            <w:pPr>
              <w:rPr>
                <w:rFonts w:ascii="Times New Roman" w:hAnsi="Times New Roman" w:cs="Times New Roman"/>
                <w:sz w:val="22"/>
                <w:szCs w:val="22"/>
              </w:rPr>
            </w:pPr>
          </w:p>
        </w:tc>
        <w:tc>
          <w:tcPr>
            <w:tcW w:w="3048" w:type="dxa"/>
            <w:vMerge/>
            <w:tcBorders>
              <w:bottom w:val="nil"/>
            </w:tcBorders>
          </w:tcPr>
          <w:p w:rsidR="00BB4880" w:rsidRPr="007A2BB7" w:rsidRDefault="00BB4880" w:rsidP="00252E12">
            <w:pPr>
              <w:rPr>
                <w:rFonts w:ascii="Times New Roman" w:hAnsi="Times New Roman" w:cs="Times New Roman"/>
                <w:sz w:val="22"/>
                <w:szCs w:val="22"/>
              </w:rPr>
            </w:pPr>
          </w:p>
        </w:tc>
        <w:tc>
          <w:tcPr>
            <w:tcW w:w="7238" w:type="dxa"/>
          </w:tcPr>
          <w:p w:rsidR="00BB4880" w:rsidRPr="00BB4880" w:rsidRDefault="00BB4880" w:rsidP="00252E12">
            <w:pPr>
              <w:rPr>
                <w:rFonts w:ascii="Times New Roman" w:hAnsi="Times New Roman" w:cs="Times New Roman"/>
                <w:b/>
                <w:i/>
              </w:rPr>
            </w:pPr>
            <w:r w:rsidRPr="00BB4880">
              <w:rPr>
                <w:rFonts w:ascii="Times New Roman" w:hAnsi="Times New Roman" w:cs="Times New Roman"/>
                <w:b/>
                <w:i/>
              </w:rPr>
              <w:t xml:space="preserve">Activity – </w:t>
            </w:r>
            <w:r w:rsidR="00B16FE9">
              <w:rPr>
                <w:rFonts w:ascii="Times New Roman" w:hAnsi="Times New Roman" w:cs="Times New Roman"/>
                <w:b/>
                <w:i/>
              </w:rPr>
              <w:t xml:space="preserve">Class-Size Reduction &amp; </w:t>
            </w:r>
            <w:r w:rsidRPr="00BB4880">
              <w:rPr>
                <w:rFonts w:ascii="Times New Roman" w:hAnsi="Times New Roman" w:cs="Times New Roman"/>
                <w:b/>
                <w:i/>
              </w:rPr>
              <w:t>Instructional Aid Support</w:t>
            </w:r>
          </w:p>
          <w:p w:rsidR="00BB4880" w:rsidRPr="00E27433" w:rsidRDefault="00BB4880" w:rsidP="00252E12">
            <w:pPr>
              <w:rPr>
                <w:rFonts w:ascii="Times New Roman" w:hAnsi="Times New Roman" w:cs="Times New Roman"/>
              </w:rPr>
            </w:pPr>
            <w:r>
              <w:rPr>
                <w:rFonts w:ascii="Times New Roman" w:hAnsi="Times New Roman" w:cs="Times New Roman"/>
              </w:rPr>
              <w:t xml:space="preserve">Principal will </w:t>
            </w:r>
            <w:r w:rsidR="00B16FE9">
              <w:rPr>
                <w:rFonts w:ascii="Times New Roman" w:hAnsi="Times New Roman" w:cs="Times New Roman"/>
              </w:rPr>
              <w:t xml:space="preserve">use Title 1 funds to reduce class sizes and to </w:t>
            </w:r>
            <w:r>
              <w:rPr>
                <w:rFonts w:ascii="Times New Roman" w:hAnsi="Times New Roman" w:cs="Times New Roman"/>
              </w:rPr>
              <w:t xml:space="preserve">maximize instructional aid support especially for those grade levels with large class sizes through explicit scheduling, acquisition and assignment of </w:t>
            </w:r>
            <w:proofErr w:type="spellStart"/>
            <w:r>
              <w:rPr>
                <w:rFonts w:ascii="Times New Roman" w:hAnsi="Times New Roman" w:cs="Times New Roman"/>
              </w:rPr>
              <w:t>Americorp</w:t>
            </w:r>
            <w:proofErr w:type="spellEnd"/>
            <w:r>
              <w:rPr>
                <w:rFonts w:ascii="Times New Roman" w:hAnsi="Times New Roman" w:cs="Times New Roman"/>
              </w:rPr>
              <w:t xml:space="preserve"> and KCU tutors, and effort to procure an additional instructional aid position for small group instruction in 4</w:t>
            </w:r>
            <w:r w:rsidRPr="00BB4880">
              <w:rPr>
                <w:rFonts w:ascii="Times New Roman" w:hAnsi="Times New Roman" w:cs="Times New Roman"/>
                <w:vertAlign w:val="superscript"/>
              </w:rPr>
              <w:t>th</w:t>
            </w:r>
            <w:r>
              <w:rPr>
                <w:rFonts w:ascii="Times New Roman" w:hAnsi="Times New Roman" w:cs="Times New Roman"/>
              </w:rPr>
              <w:t xml:space="preserve"> and 5</w:t>
            </w:r>
            <w:r w:rsidRPr="00BB4880">
              <w:rPr>
                <w:rFonts w:ascii="Times New Roman" w:hAnsi="Times New Roman" w:cs="Times New Roman"/>
                <w:vertAlign w:val="superscript"/>
              </w:rPr>
              <w:t>th</w:t>
            </w:r>
            <w:r>
              <w:rPr>
                <w:rFonts w:ascii="Times New Roman" w:hAnsi="Times New Roman" w:cs="Times New Roman"/>
              </w:rPr>
              <w:t xml:space="preserve"> grade.  </w:t>
            </w:r>
          </w:p>
        </w:tc>
        <w:tc>
          <w:tcPr>
            <w:tcW w:w="2205" w:type="dxa"/>
          </w:tcPr>
          <w:p w:rsidR="00BB4880" w:rsidRPr="007A2BB7" w:rsidRDefault="00BB4880" w:rsidP="00252E12">
            <w:pPr>
              <w:rPr>
                <w:rFonts w:ascii="Times New Roman" w:hAnsi="Times New Roman" w:cs="Times New Roman"/>
                <w:sz w:val="22"/>
                <w:szCs w:val="22"/>
              </w:rPr>
            </w:pPr>
            <w:r>
              <w:rPr>
                <w:rFonts w:ascii="Times New Roman" w:hAnsi="Times New Roman" w:cs="Times New Roman"/>
                <w:sz w:val="22"/>
                <w:szCs w:val="22"/>
              </w:rPr>
              <w:t xml:space="preserve">Principal through instructional </w:t>
            </w:r>
            <w:r w:rsidR="00B16FE9">
              <w:rPr>
                <w:rFonts w:ascii="Times New Roman" w:hAnsi="Times New Roman" w:cs="Times New Roman"/>
                <w:sz w:val="22"/>
                <w:szCs w:val="22"/>
              </w:rPr>
              <w:t>Title I budget and scheduling</w:t>
            </w:r>
            <w:r>
              <w:rPr>
                <w:rFonts w:ascii="Times New Roman" w:hAnsi="Times New Roman" w:cs="Times New Roman"/>
                <w:sz w:val="22"/>
                <w:szCs w:val="22"/>
              </w:rPr>
              <w:t xml:space="preserve">.  </w:t>
            </w:r>
          </w:p>
        </w:tc>
        <w:tc>
          <w:tcPr>
            <w:tcW w:w="2142" w:type="dxa"/>
          </w:tcPr>
          <w:p w:rsidR="00BB4880" w:rsidRPr="007A2BB7" w:rsidRDefault="00B16FE9" w:rsidP="00252E12">
            <w:pPr>
              <w:rPr>
                <w:rFonts w:ascii="Times New Roman" w:hAnsi="Times New Roman" w:cs="Times New Roman"/>
                <w:sz w:val="22"/>
                <w:szCs w:val="22"/>
              </w:rPr>
            </w:pPr>
            <w:r>
              <w:rPr>
                <w:rFonts w:ascii="Times New Roman" w:hAnsi="Times New Roman" w:cs="Times New Roman"/>
                <w:sz w:val="22"/>
                <w:szCs w:val="22"/>
              </w:rPr>
              <w:t>Title 1 budget, a</w:t>
            </w:r>
            <w:r w:rsidR="00BB4880">
              <w:rPr>
                <w:rFonts w:ascii="Times New Roman" w:hAnsi="Times New Roman" w:cs="Times New Roman"/>
                <w:sz w:val="22"/>
                <w:szCs w:val="22"/>
              </w:rPr>
              <w:t>ccountability team notes and aid schedule.</w:t>
            </w:r>
          </w:p>
        </w:tc>
        <w:tc>
          <w:tcPr>
            <w:tcW w:w="1096" w:type="dxa"/>
          </w:tcPr>
          <w:p w:rsidR="00BB4880" w:rsidRDefault="00BB4880" w:rsidP="00252E12">
            <w:pPr>
              <w:rPr>
                <w:rFonts w:ascii="Times New Roman" w:hAnsi="Times New Roman" w:cs="Times New Roman"/>
                <w:sz w:val="22"/>
                <w:szCs w:val="22"/>
              </w:rPr>
            </w:pPr>
            <w:r>
              <w:rPr>
                <w:rFonts w:ascii="Times New Roman" w:hAnsi="Times New Roman" w:cs="Times New Roman"/>
                <w:sz w:val="22"/>
                <w:szCs w:val="22"/>
              </w:rPr>
              <w:t>Title 1</w:t>
            </w:r>
          </w:p>
          <w:p w:rsidR="00BB4880" w:rsidRPr="007A2BB7" w:rsidRDefault="00B16FE9" w:rsidP="00252E12">
            <w:pPr>
              <w:rPr>
                <w:rFonts w:ascii="Times New Roman" w:hAnsi="Times New Roman" w:cs="Times New Roman"/>
                <w:sz w:val="22"/>
                <w:szCs w:val="22"/>
              </w:rPr>
            </w:pPr>
            <w:r>
              <w:rPr>
                <w:rFonts w:ascii="Times New Roman" w:hAnsi="Times New Roman" w:cs="Times New Roman"/>
                <w:sz w:val="22"/>
                <w:szCs w:val="22"/>
              </w:rPr>
              <w:t>$105,768</w:t>
            </w:r>
          </w:p>
        </w:tc>
      </w:tr>
      <w:tr w:rsidR="00BB4880" w:rsidRPr="00002041" w:rsidTr="00252E12">
        <w:trPr>
          <w:trHeight w:val="440"/>
        </w:trPr>
        <w:tc>
          <w:tcPr>
            <w:tcW w:w="2972" w:type="dxa"/>
          </w:tcPr>
          <w:p w:rsidR="00BB4880" w:rsidRPr="007A2BB7" w:rsidRDefault="00BB4880" w:rsidP="00252E12">
            <w:pPr>
              <w:rPr>
                <w:rFonts w:ascii="Times New Roman" w:hAnsi="Times New Roman" w:cs="Times New Roman"/>
                <w:sz w:val="22"/>
                <w:szCs w:val="22"/>
              </w:rPr>
            </w:pPr>
          </w:p>
        </w:tc>
        <w:tc>
          <w:tcPr>
            <w:tcW w:w="3048" w:type="dxa"/>
            <w:tcBorders>
              <w:top w:val="nil"/>
              <w:bottom w:val="nil"/>
            </w:tcBorders>
          </w:tcPr>
          <w:p w:rsidR="00BB4880" w:rsidRPr="009B21E8" w:rsidRDefault="009B21E8" w:rsidP="00252E12">
            <w:pPr>
              <w:rPr>
                <w:rFonts w:ascii="Times New Roman" w:hAnsi="Times New Roman" w:cs="Times New Roman"/>
                <w:b/>
                <w:i/>
                <w:sz w:val="22"/>
                <w:szCs w:val="22"/>
              </w:rPr>
            </w:pPr>
            <w:r w:rsidRPr="009B21E8">
              <w:rPr>
                <w:rFonts w:ascii="Times New Roman" w:hAnsi="Times New Roman" w:cs="Times New Roman"/>
                <w:b/>
                <w:i/>
                <w:sz w:val="22"/>
                <w:szCs w:val="22"/>
              </w:rPr>
              <w:t>KCWP 4:  Review, Analyze, and Apply Data</w:t>
            </w:r>
          </w:p>
          <w:p w:rsidR="009B21E8" w:rsidRPr="009B21E8" w:rsidRDefault="009B21E8" w:rsidP="00252E12">
            <w:pPr>
              <w:rPr>
                <w:rFonts w:cs="Times New Roman"/>
              </w:rPr>
            </w:pPr>
            <w:r w:rsidRPr="009B21E8">
              <w:rPr>
                <w:rFonts w:cs="Times New Roman"/>
              </w:rPr>
              <w:t xml:space="preserve">All teachers will participate in the development and implementation of a </w:t>
            </w:r>
            <w:r w:rsidRPr="009B21E8">
              <w:rPr>
                <w:rFonts w:cs="Times New Roman"/>
              </w:rPr>
              <w:lastRenderedPageBreak/>
              <w:t>longitudinal student data tracking system.</w:t>
            </w:r>
          </w:p>
          <w:p w:rsidR="009B21E8" w:rsidRPr="007A2BB7" w:rsidRDefault="009B21E8" w:rsidP="00252E12">
            <w:pPr>
              <w:rPr>
                <w:rFonts w:ascii="Times New Roman" w:hAnsi="Times New Roman" w:cs="Times New Roman"/>
                <w:sz w:val="22"/>
                <w:szCs w:val="22"/>
              </w:rPr>
            </w:pPr>
          </w:p>
        </w:tc>
        <w:tc>
          <w:tcPr>
            <w:tcW w:w="7238" w:type="dxa"/>
          </w:tcPr>
          <w:p w:rsidR="00BB4880" w:rsidRDefault="004871C8" w:rsidP="00252E12">
            <w:pPr>
              <w:rPr>
                <w:b/>
                <w:i/>
              </w:rPr>
            </w:pPr>
            <w:r>
              <w:rPr>
                <w:b/>
                <w:i/>
              </w:rPr>
              <w:lastRenderedPageBreak/>
              <w:t xml:space="preserve">Activity – </w:t>
            </w:r>
            <w:r w:rsidR="009B21E8">
              <w:rPr>
                <w:b/>
                <w:i/>
              </w:rPr>
              <w:t>Data Tracking</w:t>
            </w:r>
            <w:r>
              <w:rPr>
                <w:b/>
                <w:i/>
              </w:rPr>
              <w:t xml:space="preserve"> </w:t>
            </w:r>
          </w:p>
          <w:p w:rsidR="009B21E8" w:rsidRPr="009B21E8" w:rsidRDefault="009B21E8" w:rsidP="00252E12">
            <w:r>
              <w:t xml:space="preserve">Teachers will collaborate to develop and implement a system for tracking student performance data </w:t>
            </w:r>
            <w:r w:rsidR="00CB5173">
              <w:t xml:space="preserve">throughout the year and </w:t>
            </w:r>
            <w:r>
              <w:t>from year to year to better identify trends, patterns, and needs for specific content/skills.</w:t>
            </w:r>
          </w:p>
        </w:tc>
        <w:tc>
          <w:tcPr>
            <w:tcW w:w="2205" w:type="dxa"/>
          </w:tcPr>
          <w:p w:rsidR="00BB4880" w:rsidRDefault="009B21E8" w:rsidP="00252E12">
            <w:pPr>
              <w:rPr>
                <w:rFonts w:ascii="Times New Roman" w:hAnsi="Times New Roman" w:cs="Times New Roman"/>
                <w:sz w:val="22"/>
                <w:szCs w:val="22"/>
              </w:rPr>
            </w:pPr>
            <w:r>
              <w:rPr>
                <w:rFonts w:ascii="Times New Roman" w:hAnsi="Times New Roman" w:cs="Times New Roman"/>
                <w:sz w:val="22"/>
                <w:szCs w:val="22"/>
              </w:rPr>
              <w:t xml:space="preserve">Teachers and principal through vertical PLC and instructional leadership </w:t>
            </w:r>
            <w:proofErr w:type="gramStart"/>
            <w:r>
              <w:rPr>
                <w:rFonts w:ascii="Times New Roman" w:hAnsi="Times New Roman" w:cs="Times New Roman"/>
                <w:sz w:val="22"/>
                <w:szCs w:val="22"/>
              </w:rPr>
              <w:t>team .</w:t>
            </w:r>
            <w:proofErr w:type="gramEnd"/>
            <w:r>
              <w:rPr>
                <w:rFonts w:ascii="Times New Roman" w:hAnsi="Times New Roman" w:cs="Times New Roman"/>
                <w:sz w:val="22"/>
                <w:szCs w:val="22"/>
              </w:rPr>
              <w:t xml:space="preserve">  </w:t>
            </w:r>
          </w:p>
        </w:tc>
        <w:tc>
          <w:tcPr>
            <w:tcW w:w="2142" w:type="dxa"/>
          </w:tcPr>
          <w:p w:rsidR="00BB4880" w:rsidRDefault="009B21E8" w:rsidP="00252E12">
            <w:pPr>
              <w:rPr>
                <w:rFonts w:ascii="Times New Roman" w:hAnsi="Times New Roman" w:cs="Times New Roman"/>
                <w:sz w:val="22"/>
                <w:szCs w:val="22"/>
              </w:rPr>
            </w:pPr>
            <w:r>
              <w:rPr>
                <w:rFonts w:ascii="Times New Roman" w:hAnsi="Times New Roman" w:cs="Times New Roman"/>
                <w:sz w:val="22"/>
                <w:szCs w:val="22"/>
              </w:rPr>
              <w:t xml:space="preserve">Team meeting agendas and minutes.  </w:t>
            </w:r>
          </w:p>
        </w:tc>
        <w:tc>
          <w:tcPr>
            <w:tcW w:w="1096" w:type="dxa"/>
          </w:tcPr>
          <w:p w:rsidR="00BB4880" w:rsidRDefault="009B21E8" w:rsidP="00252E12">
            <w:pPr>
              <w:rPr>
                <w:rFonts w:ascii="Times New Roman" w:hAnsi="Times New Roman" w:cs="Times New Roman"/>
                <w:sz w:val="22"/>
                <w:szCs w:val="22"/>
              </w:rPr>
            </w:pPr>
            <w:r>
              <w:rPr>
                <w:rFonts w:ascii="Times New Roman" w:hAnsi="Times New Roman" w:cs="Times New Roman"/>
                <w:sz w:val="22"/>
                <w:szCs w:val="22"/>
              </w:rPr>
              <w:t>0</w:t>
            </w:r>
          </w:p>
        </w:tc>
      </w:tr>
      <w:tr w:rsidR="009B21E8" w:rsidRPr="00002041" w:rsidTr="00252E12">
        <w:trPr>
          <w:trHeight w:val="440"/>
        </w:trPr>
        <w:tc>
          <w:tcPr>
            <w:tcW w:w="2972" w:type="dxa"/>
          </w:tcPr>
          <w:p w:rsidR="009B21E8" w:rsidRPr="007A2BB7" w:rsidRDefault="009B21E8" w:rsidP="00252E12">
            <w:pPr>
              <w:rPr>
                <w:rFonts w:ascii="Times New Roman" w:hAnsi="Times New Roman" w:cs="Times New Roman"/>
                <w:sz w:val="22"/>
                <w:szCs w:val="22"/>
              </w:rPr>
            </w:pPr>
          </w:p>
        </w:tc>
        <w:tc>
          <w:tcPr>
            <w:tcW w:w="3048" w:type="dxa"/>
            <w:tcBorders>
              <w:top w:val="nil"/>
            </w:tcBorders>
          </w:tcPr>
          <w:p w:rsidR="009B21E8" w:rsidRDefault="009B21E8" w:rsidP="00252E12">
            <w:pPr>
              <w:rPr>
                <w:rFonts w:ascii="Times New Roman" w:hAnsi="Times New Roman" w:cs="Times New Roman"/>
                <w:b/>
                <w:i/>
                <w:sz w:val="22"/>
                <w:szCs w:val="22"/>
              </w:rPr>
            </w:pPr>
            <w:r>
              <w:rPr>
                <w:rFonts w:ascii="Times New Roman" w:hAnsi="Times New Roman" w:cs="Times New Roman"/>
                <w:b/>
                <w:i/>
                <w:sz w:val="22"/>
                <w:szCs w:val="22"/>
              </w:rPr>
              <w:t>KCWP 6: Establishing a Learning Culture and Environment</w:t>
            </w:r>
          </w:p>
          <w:p w:rsidR="009B21E8" w:rsidRPr="009B21E8" w:rsidRDefault="009B21E8" w:rsidP="00252E12">
            <w:pPr>
              <w:rPr>
                <w:rFonts w:cs="Times New Roman"/>
              </w:rPr>
            </w:pPr>
            <w:r>
              <w:rPr>
                <w:rFonts w:cs="Times New Roman"/>
              </w:rPr>
              <w:t xml:space="preserve">Teachers will participate in vertical PLC teams to analyze student performance data in an effort to improve instructional practice and close gaps.  </w:t>
            </w:r>
          </w:p>
        </w:tc>
        <w:tc>
          <w:tcPr>
            <w:tcW w:w="7238" w:type="dxa"/>
            <w:tcBorders>
              <w:bottom w:val="single" w:sz="4" w:space="0" w:color="auto"/>
            </w:tcBorders>
          </w:tcPr>
          <w:p w:rsidR="009B21E8" w:rsidRDefault="009B21E8" w:rsidP="00252E12">
            <w:pPr>
              <w:rPr>
                <w:b/>
                <w:i/>
              </w:rPr>
            </w:pPr>
            <w:r>
              <w:rPr>
                <w:b/>
                <w:i/>
              </w:rPr>
              <w:t>Activity – Vertical PLC</w:t>
            </w:r>
          </w:p>
          <w:p w:rsidR="009B21E8" w:rsidRPr="009B21E8" w:rsidRDefault="009B21E8" w:rsidP="00252E12">
            <w:r>
              <w:t xml:space="preserve">Principal will dedicate staff meeting time for teachers to meet in vertical PLC teams to review student performance data, discuss instructional practices, and plan for closing gaps in instruction and student learning.  </w:t>
            </w:r>
          </w:p>
        </w:tc>
        <w:tc>
          <w:tcPr>
            <w:tcW w:w="2205" w:type="dxa"/>
          </w:tcPr>
          <w:p w:rsidR="009B21E8" w:rsidRDefault="009B21E8" w:rsidP="00252E12">
            <w:pPr>
              <w:rPr>
                <w:rFonts w:ascii="Times New Roman" w:hAnsi="Times New Roman" w:cs="Times New Roman"/>
                <w:sz w:val="22"/>
                <w:szCs w:val="22"/>
              </w:rPr>
            </w:pPr>
            <w:r>
              <w:rPr>
                <w:rFonts w:ascii="Times New Roman" w:hAnsi="Times New Roman" w:cs="Times New Roman"/>
                <w:sz w:val="22"/>
                <w:szCs w:val="22"/>
              </w:rPr>
              <w:t>Principal and teachers through Vertical PLC meetings.</w:t>
            </w:r>
          </w:p>
        </w:tc>
        <w:tc>
          <w:tcPr>
            <w:tcW w:w="2142" w:type="dxa"/>
          </w:tcPr>
          <w:p w:rsidR="009B21E8" w:rsidRDefault="009B21E8" w:rsidP="00252E12">
            <w:pPr>
              <w:rPr>
                <w:rFonts w:ascii="Times New Roman" w:hAnsi="Times New Roman" w:cs="Times New Roman"/>
                <w:sz w:val="22"/>
                <w:szCs w:val="22"/>
              </w:rPr>
            </w:pPr>
            <w:r>
              <w:rPr>
                <w:rFonts w:ascii="Times New Roman" w:hAnsi="Times New Roman" w:cs="Times New Roman"/>
                <w:sz w:val="22"/>
                <w:szCs w:val="22"/>
              </w:rPr>
              <w:t xml:space="preserve">Meeting agendas and minutes.  </w:t>
            </w:r>
          </w:p>
        </w:tc>
        <w:tc>
          <w:tcPr>
            <w:tcW w:w="1096" w:type="dxa"/>
          </w:tcPr>
          <w:p w:rsidR="009B21E8" w:rsidRDefault="009B21E8" w:rsidP="00252E12">
            <w:pPr>
              <w:rPr>
                <w:rFonts w:ascii="Times New Roman" w:hAnsi="Times New Roman" w:cs="Times New Roman"/>
                <w:sz w:val="22"/>
                <w:szCs w:val="22"/>
              </w:rPr>
            </w:pPr>
            <w:r>
              <w:rPr>
                <w:rFonts w:ascii="Times New Roman" w:hAnsi="Times New Roman" w:cs="Times New Roman"/>
                <w:sz w:val="22"/>
                <w:szCs w:val="22"/>
              </w:rPr>
              <w:t>0</w:t>
            </w:r>
          </w:p>
        </w:tc>
      </w:tr>
    </w:tbl>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C14366" w:rsidRDefault="00252E12">
      <w:pPr>
        <w:rPr>
          <w:rFonts w:ascii="Times New Roman" w:hAnsi="Times New Roman" w:cs="Times New Roman"/>
        </w:rPr>
      </w:pPr>
      <w:r>
        <w:rPr>
          <w:rFonts w:ascii="Times New Roman" w:hAnsi="Times New Roman" w:cs="Times New Roman"/>
        </w:rPr>
        <w:br w:type="textWrapping" w:clear="all"/>
      </w: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Pr="004924D0" w:rsidRDefault="004924D0">
      <w:pPr>
        <w:rPr>
          <w:rFonts w:ascii="Times New Roman" w:hAnsi="Times New Roman" w:cs="Times New Roman"/>
          <w:b/>
          <w:color w:val="FF0000"/>
        </w:rPr>
      </w:pPr>
      <w:r w:rsidRPr="004924D0">
        <w:rPr>
          <w:rFonts w:ascii="Times New Roman" w:hAnsi="Times New Roman" w:cs="Times New Roman"/>
          <w:b/>
          <w:color w:val="FF0000"/>
        </w:rPr>
        <w:lastRenderedPageBreak/>
        <w:t>Specific Academic Indicator</w:t>
      </w: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74"/>
        <w:gridCol w:w="3136"/>
        <w:gridCol w:w="6863"/>
        <w:gridCol w:w="2492"/>
        <w:gridCol w:w="2140"/>
        <w:gridCol w:w="1096"/>
      </w:tblGrid>
      <w:tr w:rsidR="00C14366" w:rsidRPr="00002041" w:rsidTr="00185181">
        <w:trPr>
          <w:trHeight w:val="484"/>
          <w:tblHeader/>
        </w:trPr>
        <w:tc>
          <w:tcPr>
            <w:tcW w:w="18701" w:type="dxa"/>
            <w:gridSpan w:val="6"/>
            <w:tcBorders>
              <w:top w:val="single" w:sz="8" w:space="0" w:color="000000" w:themeColor="text1"/>
            </w:tcBorders>
          </w:tcPr>
          <w:p w:rsidR="00C14366" w:rsidRPr="00185181" w:rsidRDefault="001D42DB" w:rsidP="00BB4880">
            <w:pPr>
              <w:rPr>
                <w:rFonts w:ascii="Times New Roman" w:hAnsi="Times New Roman" w:cs="Times New Roman"/>
                <w:b/>
              </w:rPr>
            </w:pPr>
            <w:r w:rsidRPr="00185181">
              <w:rPr>
                <w:rFonts w:ascii="Times New Roman" w:hAnsi="Times New Roman" w:cs="Times New Roman"/>
                <w:b/>
                <w:color w:val="7030A0"/>
              </w:rPr>
              <w:t>Goal 2</w:t>
            </w:r>
            <w:r w:rsidR="00C14366" w:rsidRPr="00185181">
              <w:rPr>
                <w:rFonts w:ascii="Times New Roman" w:hAnsi="Times New Roman" w:cs="Times New Roman"/>
                <w:b/>
                <w:color w:val="7030A0"/>
              </w:rPr>
              <w:t>:</w:t>
            </w:r>
            <w:r w:rsidR="00185181" w:rsidRPr="00185181">
              <w:rPr>
                <w:rFonts w:ascii="Times New Roman" w:hAnsi="Times New Roman" w:cs="Times New Roman"/>
                <w:b/>
                <w:color w:val="7030A0"/>
              </w:rPr>
              <w:t xml:space="preserve"> </w:t>
            </w:r>
            <w:r w:rsidR="00252E12">
              <w:rPr>
                <w:rFonts w:ascii="Times New Roman" w:hAnsi="Times New Roman" w:cs="Times New Roman"/>
                <w:b/>
                <w:color w:val="7030A0"/>
              </w:rPr>
              <w:t>By May 2021</w:t>
            </w:r>
            <w:proofErr w:type="gramStart"/>
            <w:r w:rsidR="00252E12">
              <w:rPr>
                <w:rFonts w:ascii="Times New Roman" w:hAnsi="Times New Roman" w:cs="Times New Roman"/>
                <w:b/>
                <w:color w:val="7030A0"/>
              </w:rPr>
              <w:t xml:space="preserve">,  </w:t>
            </w:r>
            <w:r w:rsidR="00252E12" w:rsidRPr="00185181">
              <w:rPr>
                <w:rFonts w:ascii="Times New Roman" w:hAnsi="Times New Roman" w:cs="Times New Roman"/>
                <w:b/>
                <w:color w:val="7030A0"/>
              </w:rPr>
              <w:t>Heritage</w:t>
            </w:r>
            <w:proofErr w:type="gramEnd"/>
            <w:r w:rsidR="00252E12" w:rsidRPr="00185181">
              <w:rPr>
                <w:rFonts w:ascii="Times New Roman" w:hAnsi="Times New Roman" w:cs="Times New Roman"/>
                <w:b/>
                <w:color w:val="7030A0"/>
              </w:rPr>
              <w:t xml:space="preserve"> Elementary School will increase the percentage of students scor</w:t>
            </w:r>
            <w:r w:rsidR="00252E12">
              <w:rPr>
                <w:rFonts w:ascii="Times New Roman" w:hAnsi="Times New Roman" w:cs="Times New Roman"/>
                <w:b/>
                <w:color w:val="7030A0"/>
              </w:rPr>
              <w:t>ing at or above proficiency in science by 11%, in social studies by 5% and in writing by 2% on the KPREP assessment.</w:t>
            </w:r>
          </w:p>
        </w:tc>
      </w:tr>
      <w:tr w:rsidR="00C14366" w:rsidRPr="00002041" w:rsidTr="003C0632">
        <w:tc>
          <w:tcPr>
            <w:tcW w:w="297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36"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863"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492"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096"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252E12" w:rsidRPr="00002041" w:rsidTr="003C0632">
        <w:tc>
          <w:tcPr>
            <w:tcW w:w="2974" w:type="dxa"/>
            <w:vMerge w:val="restart"/>
          </w:tcPr>
          <w:p w:rsidR="00252E12" w:rsidRDefault="00252E12" w:rsidP="00252E12">
            <w:pPr>
              <w:rPr>
                <w:rFonts w:ascii="Times New Roman" w:hAnsi="Times New Roman" w:cs="Times New Roman"/>
                <w:sz w:val="22"/>
                <w:szCs w:val="22"/>
              </w:rPr>
            </w:pPr>
            <w:r>
              <w:rPr>
                <w:rFonts w:ascii="Times New Roman" w:hAnsi="Times New Roman" w:cs="Times New Roman"/>
                <w:sz w:val="22"/>
                <w:szCs w:val="22"/>
              </w:rPr>
              <w:t>Objective 1</w:t>
            </w:r>
            <w:r w:rsidRPr="007A2BB7">
              <w:rPr>
                <w:rFonts w:ascii="Times New Roman" w:hAnsi="Times New Roman" w:cs="Times New Roman"/>
                <w:sz w:val="22"/>
                <w:szCs w:val="22"/>
              </w:rPr>
              <w:t>:</w:t>
            </w:r>
          </w:p>
          <w:p w:rsidR="00252E12" w:rsidRDefault="00252E12" w:rsidP="00252E12">
            <w:pPr>
              <w:rPr>
                <w:rFonts w:ascii="Times New Roman" w:hAnsi="Times New Roman" w:cs="Times New Roman"/>
                <w:sz w:val="22"/>
                <w:szCs w:val="22"/>
              </w:rPr>
            </w:pPr>
            <w:r>
              <w:rPr>
                <w:rFonts w:ascii="Times New Roman" w:hAnsi="Times New Roman" w:cs="Times New Roman"/>
                <w:sz w:val="22"/>
                <w:szCs w:val="22"/>
              </w:rPr>
              <w:t>By May 2019, 70% of students will score at or above proficiency in Social Studies.</w:t>
            </w:r>
          </w:p>
          <w:p w:rsidR="00252E12" w:rsidRDefault="00252E12" w:rsidP="00252E12">
            <w:pPr>
              <w:rPr>
                <w:rFonts w:ascii="Times New Roman" w:hAnsi="Times New Roman" w:cs="Times New Roman"/>
                <w:sz w:val="22"/>
                <w:szCs w:val="22"/>
              </w:rPr>
            </w:pPr>
          </w:p>
          <w:p w:rsidR="00252E12" w:rsidRDefault="00252E12" w:rsidP="00252E12">
            <w:pPr>
              <w:rPr>
                <w:rFonts w:ascii="Times New Roman" w:hAnsi="Times New Roman" w:cs="Times New Roman"/>
                <w:sz w:val="22"/>
                <w:szCs w:val="22"/>
              </w:rPr>
            </w:pPr>
            <w:r>
              <w:rPr>
                <w:rFonts w:ascii="Times New Roman" w:hAnsi="Times New Roman" w:cs="Times New Roman"/>
                <w:sz w:val="22"/>
                <w:szCs w:val="22"/>
              </w:rPr>
              <w:t xml:space="preserve">Objective 2:  </w:t>
            </w:r>
          </w:p>
          <w:p w:rsidR="00252E12" w:rsidRDefault="00252E12" w:rsidP="00252E12">
            <w:pPr>
              <w:rPr>
                <w:rFonts w:ascii="Times New Roman" w:hAnsi="Times New Roman" w:cs="Times New Roman"/>
                <w:sz w:val="22"/>
                <w:szCs w:val="22"/>
              </w:rPr>
            </w:pPr>
            <w:r>
              <w:rPr>
                <w:rFonts w:ascii="Times New Roman" w:hAnsi="Times New Roman" w:cs="Times New Roman"/>
                <w:sz w:val="22"/>
                <w:szCs w:val="22"/>
              </w:rPr>
              <w:t>By May 2019, 58% of students will score at or above proficiency in Science.</w:t>
            </w:r>
          </w:p>
          <w:p w:rsidR="00822FB6" w:rsidRPr="007A2BB7" w:rsidRDefault="00822FB6" w:rsidP="00252E12">
            <w:pPr>
              <w:rPr>
                <w:rFonts w:ascii="Times New Roman" w:hAnsi="Times New Roman" w:cs="Times New Roman"/>
                <w:sz w:val="22"/>
                <w:szCs w:val="22"/>
              </w:rPr>
            </w:pPr>
          </w:p>
        </w:tc>
        <w:tc>
          <w:tcPr>
            <w:tcW w:w="3136" w:type="dxa"/>
            <w:vMerge w:val="restart"/>
          </w:tcPr>
          <w:p w:rsidR="00252E12" w:rsidRPr="009B21E8" w:rsidRDefault="00252E12" w:rsidP="00252E12">
            <w:pPr>
              <w:rPr>
                <w:rFonts w:ascii="Times New Roman" w:hAnsi="Times New Roman" w:cs="Times New Roman"/>
                <w:b/>
                <w:i/>
                <w:sz w:val="22"/>
                <w:szCs w:val="22"/>
              </w:rPr>
            </w:pPr>
            <w:r w:rsidRPr="009B21E8">
              <w:rPr>
                <w:rFonts w:ascii="Times New Roman" w:hAnsi="Times New Roman" w:cs="Times New Roman"/>
                <w:b/>
                <w:i/>
                <w:sz w:val="22"/>
                <w:szCs w:val="22"/>
              </w:rPr>
              <w:t>KCWP 4:  Review, Analyze, and Apply Data</w:t>
            </w:r>
          </w:p>
          <w:p w:rsidR="00822FB6" w:rsidRDefault="00252E12" w:rsidP="00252E12">
            <w:pPr>
              <w:rPr>
                <w:rFonts w:cs="Times New Roman"/>
              </w:rPr>
            </w:pPr>
            <w:r w:rsidRPr="009B21E8">
              <w:rPr>
                <w:rFonts w:cs="Times New Roman"/>
              </w:rPr>
              <w:t>All teachers will participate in the development and implementation of a longitudinal student data tracking system.</w:t>
            </w:r>
          </w:p>
          <w:p w:rsidR="00822FB6" w:rsidRPr="007A2BB7" w:rsidRDefault="00822FB6" w:rsidP="00252E12">
            <w:pPr>
              <w:rPr>
                <w:rFonts w:ascii="Times New Roman" w:hAnsi="Times New Roman" w:cs="Times New Roman"/>
                <w:sz w:val="22"/>
              </w:rPr>
            </w:pPr>
          </w:p>
        </w:tc>
        <w:tc>
          <w:tcPr>
            <w:tcW w:w="6863" w:type="dxa"/>
          </w:tcPr>
          <w:p w:rsidR="00252E12" w:rsidRDefault="00252E12" w:rsidP="00252E12">
            <w:pPr>
              <w:rPr>
                <w:b/>
                <w:i/>
              </w:rPr>
            </w:pPr>
            <w:r>
              <w:rPr>
                <w:b/>
                <w:i/>
              </w:rPr>
              <w:t xml:space="preserve">Activity – Data Tracking </w:t>
            </w:r>
          </w:p>
          <w:p w:rsidR="00252E12" w:rsidRPr="009B21E8" w:rsidRDefault="00252E12" w:rsidP="00252E12">
            <w:r>
              <w:t xml:space="preserve">Teachers will collaborate to develop and implement a system for tracking student performance data </w:t>
            </w:r>
            <w:r w:rsidR="00CB5173">
              <w:t xml:space="preserve">throughout the year and </w:t>
            </w:r>
            <w:r>
              <w:t>from year to year to better identify trends, patterns, and needs for specific content/skills.</w:t>
            </w:r>
          </w:p>
        </w:tc>
        <w:tc>
          <w:tcPr>
            <w:tcW w:w="2492" w:type="dxa"/>
          </w:tcPr>
          <w:p w:rsidR="00252E12" w:rsidRDefault="00252E12" w:rsidP="00252E12">
            <w:pPr>
              <w:rPr>
                <w:rFonts w:ascii="Times New Roman" w:hAnsi="Times New Roman" w:cs="Times New Roman"/>
                <w:sz w:val="22"/>
                <w:szCs w:val="22"/>
              </w:rPr>
            </w:pPr>
            <w:r>
              <w:rPr>
                <w:rFonts w:ascii="Times New Roman" w:hAnsi="Times New Roman" w:cs="Times New Roman"/>
                <w:sz w:val="22"/>
                <w:szCs w:val="22"/>
              </w:rPr>
              <w:t xml:space="preserve">Teachers and principal through vertical PLC and instructional leadership </w:t>
            </w:r>
            <w:proofErr w:type="gramStart"/>
            <w:r>
              <w:rPr>
                <w:rFonts w:ascii="Times New Roman" w:hAnsi="Times New Roman" w:cs="Times New Roman"/>
                <w:sz w:val="22"/>
                <w:szCs w:val="22"/>
              </w:rPr>
              <w:t>team .</w:t>
            </w:r>
            <w:proofErr w:type="gramEnd"/>
            <w:r>
              <w:rPr>
                <w:rFonts w:ascii="Times New Roman" w:hAnsi="Times New Roman" w:cs="Times New Roman"/>
                <w:sz w:val="22"/>
                <w:szCs w:val="22"/>
              </w:rPr>
              <w:t xml:space="preserve">  </w:t>
            </w:r>
          </w:p>
        </w:tc>
        <w:tc>
          <w:tcPr>
            <w:tcW w:w="2140" w:type="dxa"/>
          </w:tcPr>
          <w:p w:rsidR="00252E12" w:rsidRDefault="00252E12" w:rsidP="00252E12">
            <w:pPr>
              <w:rPr>
                <w:rFonts w:ascii="Times New Roman" w:hAnsi="Times New Roman" w:cs="Times New Roman"/>
                <w:sz w:val="22"/>
                <w:szCs w:val="22"/>
              </w:rPr>
            </w:pPr>
            <w:r>
              <w:rPr>
                <w:rFonts w:ascii="Times New Roman" w:hAnsi="Times New Roman" w:cs="Times New Roman"/>
                <w:sz w:val="22"/>
                <w:szCs w:val="22"/>
              </w:rPr>
              <w:t xml:space="preserve">Team meeting agendas and minutes.  </w:t>
            </w:r>
          </w:p>
        </w:tc>
        <w:tc>
          <w:tcPr>
            <w:tcW w:w="1096" w:type="dxa"/>
          </w:tcPr>
          <w:p w:rsidR="00252E12" w:rsidRDefault="00252E12" w:rsidP="00252E12">
            <w:pPr>
              <w:rPr>
                <w:rFonts w:ascii="Times New Roman" w:hAnsi="Times New Roman" w:cs="Times New Roman"/>
                <w:sz w:val="22"/>
                <w:szCs w:val="22"/>
              </w:rPr>
            </w:pPr>
            <w:r>
              <w:rPr>
                <w:rFonts w:ascii="Times New Roman" w:hAnsi="Times New Roman" w:cs="Times New Roman"/>
                <w:sz w:val="22"/>
                <w:szCs w:val="22"/>
              </w:rPr>
              <w:t>0</w:t>
            </w:r>
          </w:p>
        </w:tc>
      </w:tr>
      <w:tr w:rsidR="00822FB6" w:rsidRPr="00002041" w:rsidTr="00822FB6">
        <w:tc>
          <w:tcPr>
            <w:tcW w:w="2974" w:type="dxa"/>
            <w:vMerge/>
            <w:tcBorders>
              <w:bottom w:val="nil"/>
            </w:tcBorders>
          </w:tcPr>
          <w:p w:rsidR="00822FB6" w:rsidRPr="007A2BB7" w:rsidRDefault="00822FB6" w:rsidP="00822FB6">
            <w:pPr>
              <w:rPr>
                <w:rFonts w:ascii="Times New Roman" w:hAnsi="Times New Roman" w:cs="Times New Roman"/>
                <w:sz w:val="22"/>
              </w:rPr>
            </w:pPr>
          </w:p>
        </w:tc>
        <w:tc>
          <w:tcPr>
            <w:tcW w:w="3136" w:type="dxa"/>
            <w:vMerge/>
            <w:tcBorders>
              <w:bottom w:val="nil"/>
            </w:tcBorders>
          </w:tcPr>
          <w:p w:rsidR="00822FB6" w:rsidRPr="007A2BB7" w:rsidRDefault="00822FB6" w:rsidP="00822FB6">
            <w:pPr>
              <w:rPr>
                <w:rFonts w:ascii="Times New Roman" w:hAnsi="Times New Roman" w:cs="Times New Roman"/>
                <w:sz w:val="22"/>
              </w:rPr>
            </w:pPr>
          </w:p>
        </w:tc>
        <w:tc>
          <w:tcPr>
            <w:tcW w:w="6863" w:type="dxa"/>
          </w:tcPr>
          <w:p w:rsidR="00822FB6" w:rsidRPr="00BB4880" w:rsidRDefault="00822FB6" w:rsidP="00822FB6">
            <w:pPr>
              <w:rPr>
                <w:rFonts w:ascii="Times New Roman" w:hAnsi="Times New Roman" w:cs="Times New Roman"/>
                <w:b/>
                <w:i/>
              </w:rPr>
            </w:pPr>
            <w:r w:rsidRPr="00BB4880">
              <w:rPr>
                <w:rFonts w:ascii="Times New Roman" w:hAnsi="Times New Roman" w:cs="Times New Roman"/>
                <w:b/>
                <w:i/>
              </w:rPr>
              <w:t xml:space="preserve">Activity – </w:t>
            </w:r>
            <w:r>
              <w:rPr>
                <w:rFonts w:ascii="Times New Roman" w:hAnsi="Times New Roman" w:cs="Times New Roman"/>
                <w:b/>
                <w:i/>
              </w:rPr>
              <w:t xml:space="preserve">Class-Size Reduction &amp; </w:t>
            </w:r>
            <w:r w:rsidRPr="00BB4880">
              <w:rPr>
                <w:rFonts w:ascii="Times New Roman" w:hAnsi="Times New Roman" w:cs="Times New Roman"/>
                <w:b/>
                <w:i/>
              </w:rPr>
              <w:t>Instructional Aid Support</w:t>
            </w:r>
          </w:p>
          <w:p w:rsidR="00822FB6" w:rsidRPr="00E27433" w:rsidRDefault="00822FB6" w:rsidP="00822FB6">
            <w:pPr>
              <w:rPr>
                <w:rFonts w:ascii="Times New Roman" w:hAnsi="Times New Roman" w:cs="Times New Roman"/>
              </w:rPr>
            </w:pPr>
            <w:r>
              <w:rPr>
                <w:rFonts w:ascii="Times New Roman" w:hAnsi="Times New Roman" w:cs="Times New Roman"/>
              </w:rPr>
              <w:t xml:space="preserve">Principal will use Title 1 funds to reduce class sizes and to maximize instructional aid support especially for those grade levels with large class sizes through explicit scheduling, acquisition and assignment of </w:t>
            </w:r>
            <w:proofErr w:type="spellStart"/>
            <w:r>
              <w:rPr>
                <w:rFonts w:ascii="Times New Roman" w:hAnsi="Times New Roman" w:cs="Times New Roman"/>
              </w:rPr>
              <w:t>Americorp</w:t>
            </w:r>
            <w:proofErr w:type="spellEnd"/>
            <w:r>
              <w:rPr>
                <w:rFonts w:ascii="Times New Roman" w:hAnsi="Times New Roman" w:cs="Times New Roman"/>
              </w:rPr>
              <w:t xml:space="preserve"> and KCU tutors, and effort to procure an additional instructional aid position for small group instruction in 4</w:t>
            </w:r>
            <w:r w:rsidRPr="00BB4880">
              <w:rPr>
                <w:rFonts w:ascii="Times New Roman" w:hAnsi="Times New Roman" w:cs="Times New Roman"/>
                <w:vertAlign w:val="superscript"/>
              </w:rPr>
              <w:t>th</w:t>
            </w:r>
            <w:r>
              <w:rPr>
                <w:rFonts w:ascii="Times New Roman" w:hAnsi="Times New Roman" w:cs="Times New Roman"/>
              </w:rPr>
              <w:t xml:space="preserve"> and 5</w:t>
            </w:r>
            <w:r w:rsidRPr="00BB4880">
              <w:rPr>
                <w:rFonts w:ascii="Times New Roman" w:hAnsi="Times New Roman" w:cs="Times New Roman"/>
                <w:vertAlign w:val="superscript"/>
              </w:rPr>
              <w:t>th</w:t>
            </w:r>
            <w:r>
              <w:rPr>
                <w:rFonts w:ascii="Times New Roman" w:hAnsi="Times New Roman" w:cs="Times New Roman"/>
              </w:rPr>
              <w:t xml:space="preserve"> grade.  </w:t>
            </w:r>
          </w:p>
        </w:tc>
        <w:tc>
          <w:tcPr>
            <w:tcW w:w="2492" w:type="dxa"/>
          </w:tcPr>
          <w:p w:rsidR="00822FB6" w:rsidRPr="007A2BB7" w:rsidRDefault="00822FB6" w:rsidP="00822FB6">
            <w:pPr>
              <w:rPr>
                <w:rFonts w:ascii="Times New Roman" w:hAnsi="Times New Roman" w:cs="Times New Roman"/>
                <w:sz w:val="22"/>
                <w:szCs w:val="22"/>
              </w:rPr>
            </w:pPr>
            <w:r>
              <w:rPr>
                <w:rFonts w:ascii="Times New Roman" w:hAnsi="Times New Roman" w:cs="Times New Roman"/>
                <w:sz w:val="22"/>
                <w:szCs w:val="22"/>
              </w:rPr>
              <w:t xml:space="preserve">Principal through instructional Title I budget and scheduling.  </w:t>
            </w:r>
          </w:p>
        </w:tc>
        <w:tc>
          <w:tcPr>
            <w:tcW w:w="2140" w:type="dxa"/>
          </w:tcPr>
          <w:p w:rsidR="00822FB6" w:rsidRPr="007A2BB7" w:rsidRDefault="00822FB6" w:rsidP="00822FB6">
            <w:pPr>
              <w:rPr>
                <w:rFonts w:ascii="Times New Roman" w:hAnsi="Times New Roman" w:cs="Times New Roman"/>
                <w:sz w:val="22"/>
                <w:szCs w:val="22"/>
              </w:rPr>
            </w:pPr>
            <w:r>
              <w:rPr>
                <w:rFonts w:ascii="Times New Roman" w:hAnsi="Times New Roman" w:cs="Times New Roman"/>
                <w:sz w:val="22"/>
                <w:szCs w:val="22"/>
              </w:rPr>
              <w:t>Title 1 budget, accountability team notes and aid schedule.</w:t>
            </w:r>
          </w:p>
        </w:tc>
        <w:tc>
          <w:tcPr>
            <w:tcW w:w="1096" w:type="dxa"/>
          </w:tcPr>
          <w:p w:rsidR="00822FB6" w:rsidRDefault="00822FB6" w:rsidP="00822FB6">
            <w:pPr>
              <w:rPr>
                <w:rFonts w:ascii="Times New Roman" w:hAnsi="Times New Roman" w:cs="Times New Roman"/>
                <w:sz w:val="22"/>
                <w:szCs w:val="22"/>
              </w:rPr>
            </w:pPr>
            <w:r>
              <w:rPr>
                <w:rFonts w:ascii="Times New Roman" w:hAnsi="Times New Roman" w:cs="Times New Roman"/>
                <w:sz w:val="22"/>
                <w:szCs w:val="22"/>
              </w:rPr>
              <w:t>Title 1</w:t>
            </w:r>
          </w:p>
          <w:p w:rsidR="00822FB6" w:rsidRPr="007A2BB7" w:rsidRDefault="00822FB6" w:rsidP="00822FB6">
            <w:pPr>
              <w:rPr>
                <w:rFonts w:ascii="Times New Roman" w:hAnsi="Times New Roman" w:cs="Times New Roman"/>
                <w:sz w:val="22"/>
                <w:szCs w:val="22"/>
              </w:rPr>
            </w:pPr>
            <w:r>
              <w:rPr>
                <w:rFonts w:ascii="Times New Roman" w:hAnsi="Times New Roman" w:cs="Times New Roman"/>
                <w:sz w:val="22"/>
                <w:szCs w:val="22"/>
              </w:rPr>
              <w:t>$105,768</w:t>
            </w:r>
          </w:p>
        </w:tc>
      </w:tr>
      <w:tr w:rsidR="00822FB6" w:rsidRPr="00002041" w:rsidTr="00822FB6">
        <w:tc>
          <w:tcPr>
            <w:tcW w:w="2974" w:type="dxa"/>
            <w:tcBorders>
              <w:top w:val="nil"/>
              <w:bottom w:val="nil"/>
            </w:tcBorders>
          </w:tcPr>
          <w:p w:rsidR="00822FB6" w:rsidRDefault="00822FB6" w:rsidP="00822FB6">
            <w:pPr>
              <w:rPr>
                <w:rFonts w:ascii="Times New Roman" w:hAnsi="Times New Roman" w:cs="Times New Roman"/>
                <w:sz w:val="22"/>
                <w:szCs w:val="22"/>
              </w:rPr>
            </w:pPr>
            <w:r>
              <w:rPr>
                <w:rFonts w:ascii="Times New Roman" w:hAnsi="Times New Roman" w:cs="Times New Roman"/>
                <w:sz w:val="22"/>
                <w:szCs w:val="22"/>
              </w:rPr>
              <w:t>Objective 3:</w:t>
            </w:r>
          </w:p>
          <w:p w:rsidR="00822FB6" w:rsidRPr="007A2BB7" w:rsidRDefault="00822FB6" w:rsidP="00822FB6">
            <w:pPr>
              <w:rPr>
                <w:rFonts w:ascii="Times New Roman" w:hAnsi="Times New Roman" w:cs="Times New Roman"/>
                <w:sz w:val="22"/>
              </w:rPr>
            </w:pPr>
            <w:r>
              <w:rPr>
                <w:rFonts w:ascii="Times New Roman" w:hAnsi="Times New Roman" w:cs="Times New Roman"/>
                <w:sz w:val="22"/>
                <w:szCs w:val="22"/>
              </w:rPr>
              <w:t>By May 2019, 80% of students will score at or above proficiency in Writing</w:t>
            </w:r>
          </w:p>
        </w:tc>
        <w:tc>
          <w:tcPr>
            <w:tcW w:w="3136" w:type="dxa"/>
            <w:tcBorders>
              <w:top w:val="nil"/>
              <w:bottom w:val="nil"/>
            </w:tcBorders>
          </w:tcPr>
          <w:p w:rsidR="00822FB6" w:rsidRDefault="00822FB6" w:rsidP="00822FB6">
            <w:pPr>
              <w:rPr>
                <w:rFonts w:ascii="Times New Roman" w:hAnsi="Times New Roman" w:cs="Times New Roman"/>
                <w:b/>
                <w:i/>
                <w:sz w:val="22"/>
                <w:szCs w:val="22"/>
              </w:rPr>
            </w:pPr>
            <w:r w:rsidRPr="00AB4E24">
              <w:rPr>
                <w:rFonts w:ascii="Times New Roman" w:hAnsi="Times New Roman" w:cs="Times New Roman"/>
                <w:b/>
                <w:i/>
                <w:sz w:val="22"/>
                <w:szCs w:val="22"/>
              </w:rPr>
              <w:t xml:space="preserve">KCWP </w:t>
            </w:r>
            <w:r>
              <w:rPr>
                <w:rFonts w:ascii="Times New Roman" w:hAnsi="Times New Roman" w:cs="Times New Roman"/>
                <w:b/>
                <w:i/>
                <w:sz w:val="22"/>
                <w:szCs w:val="22"/>
              </w:rPr>
              <w:t>5</w:t>
            </w:r>
            <w:r w:rsidRPr="00AB4E24">
              <w:rPr>
                <w:rFonts w:ascii="Times New Roman" w:hAnsi="Times New Roman" w:cs="Times New Roman"/>
                <w:b/>
                <w:i/>
                <w:sz w:val="22"/>
                <w:szCs w:val="22"/>
              </w:rPr>
              <w:t xml:space="preserve">: </w:t>
            </w:r>
            <w:r>
              <w:rPr>
                <w:rFonts w:ascii="Times New Roman" w:hAnsi="Times New Roman" w:cs="Times New Roman"/>
                <w:b/>
                <w:i/>
                <w:sz w:val="22"/>
                <w:szCs w:val="22"/>
              </w:rPr>
              <w:t>Design, Align, and Deliver Support</w:t>
            </w:r>
          </w:p>
          <w:p w:rsidR="00822FB6" w:rsidRDefault="00822FB6" w:rsidP="00822FB6">
            <w:pPr>
              <w:rPr>
                <w:rFonts w:cs="Times New Roman"/>
              </w:rPr>
            </w:pPr>
            <w:r w:rsidRPr="004871C8">
              <w:rPr>
                <w:rFonts w:cs="Times New Roman"/>
              </w:rPr>
              <w:t>Administration will address large class size</w:t>
            </w:r>
            <w:r>
              <w:rPr>
                <w:rFonts w:cs="Times New Roman"/>
              </w:rPr>
              <w:t xml:space="preserve">s, </w:t>
            </w:r>
            <w:r w:rsidRPr="004871C8">
              <w:rPr>
                <w:rFonts w:cs="Times New Roman"/>
              </w:rPr>
              <w:t>and associated instructional challenges</w:t>
            </w:r>
            <w:proofErr w:type="gramStart"/>
            <w:r>
              <w:rPr>
                <w:rFonts w:cs="Times New Roman"/>
              </w:rPr>
              <w:t xml:space="preserve">, </w:t>
            </w:r>
            <w:r w:rsidRPr="004871C8">
              <w:rPr>
                <w:rFonts w:cs="Times New Roman"/>
              </w:rPr>
              <w:t xml:space="preserve"> through</w:t>
            </w:r>
            <w:proofErr w:type="gramEnd"/>
            <w:r w:rsidRPr="004871C8">
              <w:rPr>
                <w:rFonts w:cs="Times New Roman"/>
              </w:rPr>
              <w:t xml:space="preserve"> creative use of funding and scheduling resources to reduce class size and provide more instructional support for facilitating small group instruction.</w:t>
            </w:r>
          </w:p>
          <w:p w:rsidR="00822FB6" w:rsidRPr="007A2BB7" w:rsidRDefault="00822FB6" w:rsidP="00822FB6">
            <w:pPr>
              <w:rPr>
                <w:rFonts w:ascii="Times New Roman" w:hAnsi="Times New Roman" w:cs="Times New Roman"/>
                <w:sz w:val="22"/>
              </w:rPr>
            </w:pPr>
          </w:p>
        </w:tc>
        <w:tc>
          <w:tcPr>
            <w:tcW w:w="6863" w:type="dxa"/>
          </w:tcPr>
          <w:p w:rsidR="00822FB6" w:rsidRDefault="00822FB6" w:rsidP="00822FB6">
            <w:pPr>
              <w:rPr>
                <w:b/>
                <w:i/>
              </w:rPr>
            </w:pPr>
            <w:r>
              <w:rPr>
                <w:b/>
                <w:i/>
              </w:rPr>
              <w:t>Activity – Vertical PLC</w:t>
            </w:r>
          </w:p>
          <w:p w:rsidR="00822FB6" w:rsidRPr="001B672E" w:rsidRDefault="00822FB6" w:rsidP="00822FB6">
            <w:pPr>
              <w:rPr>
                <w:rFonts w:ascii="Times New Roman" w:hAnsi="Times New Roman" w:cs="Times New Roman"/>
              </w:rPr>
            </w:pPr>
            <w:r>
              <w:t xml:space="preserve">Principal will dedicate staff meeting time for teachers to meet in vertical PLC teams to review student performance data, discuss instructional practices, and plan for closing gaps in instruction and student learning.  </w:t>
            </w:r>
          </w:p>
        </w:tc>
        <w:tc>
          <w:tcPr>
            <w:tcW w:w="2492" w:type="dxa"/>
          </w:tcPr>
          <w:p w:rsidR="00822FB6" w:rsidRDefault="00822FB6" w:rsidP="00822FB6">
            <w:pPr>
              <w:rPr>
                <w:rFonts w:ascii="Times New Roman" w:hAnsi="Times New Roman" w:cs="Times New Roman"/>
                <w:sz w:val="22"/>
                <w:szCs w:val="22"/>
              </w:rPr>
            </w:pPr>
            <w:r>
              <w:rPr>
                <w:rFonts w:ascii="Times New Roman" w:hAnsi="Times New Roman" w:cs="Times New Roman"/>
                <w:sz w:val="22"/>
                <w:szCs w:val="22"/>
              </w:rPr>
              <w:t>Principal and teachers through Vertical PLC meetings.</w:t>
            </w:r>
          </w:p>
        </w:tc>
        <w:tc>
          <w:tcPr>
            <w:tcW w:w="2140" w:type="dxa"/>
          </w:tcPr>
          <w:p w:rsidR="00822FB6" w:rsidRDefault="00822FB6" w:rsidP="00822FB6">
            <w:pPr>
              <w:rPr>
                <w:rFonts w:ascii="Times New Roman" w:hAnsi="Times New Roman" w:cs="Times New Roman"/>
                <w:sz w:val="22"/>
                <w:szCs w:val="22"/>
              </w:rPr>
            </w:pPr>
            <w:r>
              <w:rPr>
                <w:rFonts w:ascii="Times New Roman" w:hAnsi="Times New Roman" w:cs="Times New Roman"/>
                <w:sz w:val="22"/>
                <w:szCs w:val="22"/>
              </w:rPr>
              <w:t xml:space="preserve">Meeting agendas and minutes.  </w:t>
            </w:r>
          </w:p>
        </w:tc>
        <w:tc>
          <w:tcPr>
            <w:tcW w:w="1096" w:type="dxa"/>
          </w:tcPr>
          <w:p w:rsidR="00822FB6" w:rsidRDefault="00822FB6" w:rsidP="00822FB6">
            <w:pPr>
              <w:rPr>
                <w:rFonts w:ascii="Times New Roman" w:hAnsi="Times New Roman" w:cs="Times New Roman"/>
                <w:sz w:val="22"/>
                <w:szCs w:val="22"/>
              </w:rPr>
            </w:pPr>
            <w:r>
              <w:rPr>
                <w:rFonts w:ascii="Times New Roman" w:hAnsi="Times New Roman" w:cs="Times New Roman"/>
                <w:sz w:val="22"/>
                <w:szCs w:val="22"/>
              </w:rPr>
              <w:t>0</w:t>
            </w:r>
          </w:p>
        </w:tc>
      </w:tr>
      <w:tr w:rsidR="00822FB6" w:rsidRPr="00002041" w:rsidTr="00822FB6">
        <w:tc>
          <w:tcPr>
            <w:tcW w:w="2974" w:type="dxa"/>
            <w:tcBorders>
              <w:top w:val="nil"/>
              <w:bottom w:val="nil"/>
            </w:tcBorders>
          </w:tcPr>
          <w:p w:rsidR="00822FB6" w:rsidRDefault="00822FB6" w:rsidP="00822FB6">
            <w:pPr>
              <w:rPr>
                <w:rFonts w:ascii="Times New Roman" w:hAnsi="Times New Roman" w:cs="Times New Roman"/>
                <w:sz w:val="22"/>
                <w:szCs w:val="22"/>
              </w:rPr>
            </w:pPr>
          </w:p>
        </w:tc>
        <w:tc>
          <w:tcPr>
            <w:tcW w:w="3136" w:type="dxa"/>
            <w:tcBorders>
              <w:top w:val="nil"/>
              <w:bottom w:val="nil"/>
            </w:tcBorders>
          </w:tcPr>
          <w:p w:rsidR="00822FB6" w:rsidRDefault="00822FB6" w:rsidP="00822FB6">
            <w:pPr>
              <w:rPr>
                <w:rFonts w:ascii="Times New Roman" w:hAnsi="Times New Roman" w:cs="Times New Roman"/>
                <w:b/>
                <w:i/>
                <w:sz w:val="22"/>
                <w:szCs w:val="22"/>
              </w:rPr>
            </w:pPr>
            <w:r>
              <w:rPr>
                <w:rFonts w:ascii="Times New Roman" w:hAnsi="Times New Roman" w:cs="Times New Roman"/>
                <w:b/>
                <w:i/>
                <w:sz w:val="22"/>
                <w:szCs w:val="22"/>
              </w:rPr>
              <w:t>KCWP 6: Establishing a Learning Culture and Environment</w:t>
            </w:r>
          </w:p>
          <w:p w:rsidR="00822FB6" w:rsidRDefault="00822FB6" w:rsidP="00822FB6">
            <w:pPr>
              <w:rPr>
                <w:rFonts w:cs="Times New Roman"/>
              </w:rPr>
            </w:pPr>
            <w:r>
              <w:rPr>
                <w:rFonts w:cs="Times New Roman"/>
              </w:rPr>
              <w:t xml:space="preserve">Teachers will participate in vertical PLC teams to analyze student performance data in an </w:t>
            </w:r>
            <w:r>
              <w:rPr>
                <w:rFonts w:cs="Times New Roman"/>
              </w:rPr>
              <w:lastRenderedPageBreak/>
              <w:t xml:space="preserve">effort to improve instructional practice and close gaps.  </w:t>
            </w:r>
          </w:p>
          <w:p w:rsidR="00822FB6" w:rsidRPr="00AB4E24" w:rsidRDefault="00822FB6" w:rsidP="00822FB6">
            <w:pPr>
              <w:rPr>
                <w:rFonts w:ascii="Times New Roman" w:hAnsi="Times New Roman" w:cs="Times New Roman"/>
                <w:b/>
                <w:i/>
                <w:sz w:val="22"/>
                <w:szCs w:val="22"/>
              </w:rPr>
            </w:pPr>
          </w:p>
        </w:tc>
        <w:tc>
          <w:tcPr>
            <w:tcW w:w="6863" w:type="dxa"/>
          </w:tcPr>
          <w:p w:rsidR="00822FB6" w:rsidRDefault="00822FB6" w:rsidP="00822FB6">
            <w:pPr>
              <w:rPr>
                <w:b/>
                <w:i/>
              </w:rPr>
            </w:pPr>
            <w:r>
              <w:rPr>
                <w:b/>
                <w:i/>
              </w:rPr>
              <w:lastRenderedPageBreak/>
              <w:t>Activity – Science and Social Studies Frameworks</w:t>
            </w:r>
          </w:p>
          <w:p w:rsidR="00822FB6" w:rsidRPr="001B672E" w:rsidRDefault="00822FB6" w:rsidP="00822FB6">
            <w:pPr>
              <w:rPr>
                <w:rFonts w:ascii="Times New Roman" w:hAnsi="Times New Roman" w:cs="Times New Roman"/>
              </w:rPr>
            </w:pPr>
            <w:r>
              <w:t xml:space="preserve">Teachers will collaborate to develop and implement an instructional framework for science and for social studies that </w:t>
            </w:r>
            <w:proofErr w:type="gramStart"/>
            <w:r>
              <w:t>will be used</w:t>
            </w:r>
            <w:proofErr w:type="gramEnd"/>
            <w:r>
              <w:t xml:space="preserve"> by teachers at every grade level to ensure that their instruction explicitly addresses key concepts, vocabulary, and strategies for science and social studies learning.  </w:t>
            </w:r>
          </w:p>
        </w:tc>
        <w:tc>
          <w:tcPr>
            <w:tcW w:w="2492" w:type="dxa"/>
          </w:tcPr>
          <w:p w:rsidR="00822FB6" w:rsidRPr="001B672E" w:rsidRDefault="00822FB6" w:rsidP="00822FB6">
            <w:pPr>
              <w:rPr>
                <w:rFonts w:ascii="Times New Roman" w:hAnsi="Times New Roman" w:cs="Times New Roman"/>
              </w:rPr>
            </w:pPr>
            <w:r>
              <w:rPr>
                <w:rFonts w:ascii="Times New Roman" w:hAnsi="Times New Roman" w:cs="Times New Roman"/>
              </w:rPr>
              <w:t xml:space="preserve">Teacher with facilitation by principal through vertical PLC and Instructional Leadership team meetings.  </w:t>
            </w:r>
          </w:p>
        </w:tc>
        <w:tc>
          <w:tcPr>
            <w:tcW w:w="2140" w:type="dxa"/>
          </w:tcPr>
          <w:p w:rsidR="00822FB6" w:rsidRPr="001B672E" w:rsidRDefault="00822FB6" w:rsidP="00822FB6">
            <w:pPr>
              <w:rPr>
                <w:rFonts w:ascii="Times New Roman" w:hAnsi="Times New Roman" w:cs="Times New Roman"/>
              </w:rPr>
            </w:pPr>
            <w:r>
              <w:rPr>
                <w:rFonts w:ascii="Times New Roman" w:hAnsi="Times New Roman" w:cs="Times New Roman"/>
              </w:rPr>
              <w:t>Meeting minutes and agendas</w:t>
            </w:r>
          </w:p>
        </w:tc>
        <w:tc>
          <w:tcPr>
            <w:tcW w:w="1096" w:type="dxa"/>
          </w:tcPr>
          <w:p w:rsidR="00822FB6" w:rsidRPr="007A2BB7" w:rsidRDefault="00822FB6" w:rsidP="00822FB6">
            <w:pPr>
              <w:rPr>
                <w:rFonts w:ascii="Times New Roman" w:hAnsi="Times New Roman" w:cs="Times New Roman"/>
                <w:sz w:val="22"/>
              </w:rPr>
            </w:pPr>
            <w:r>
              <w:rPr>
                <w:rFonts w:ascii="Times New Roman" w:hAnsi="Times New Roman" w:cs="Times New Roman"/>
                <w:sz w:val="22"/>
              </w:rPr>
              <w:t>0</w:t>
            </w:r>
          </w:p>
        </w:tc>
      </w:tr>
      <w:tr w:rsidR="00822FB6" w:rsidRPr="00002041" w:rsidTr="00822FB6">
        <w:tc>
          <w:tcPr>
            <w:tcW w:w="2974" w:type="dxa"/>
            <w:tcBorders>
              <w:top w:val="nil"/>
            </w:tcBorders>
          </w:tcPr>
          <w:p w:rsidR="00822FB6" w:rsidRDefault="00822FB6" w:rsidP="00822FB6">
            <w:pPr>
              <w:rPr>
                <w:rFonts w:ascii="Times New Roman" w:hAnsi="Times New Roman" w:cs="Times New Roman"/>
                <w:sz w:val="22"/>
                <w:szCs w:val="22"/>
              </w:rPr>
            </w:pPr>
          </w:p>
        </w:tc>
        <w:tc>
          <w:tcPr>
            <w:tcW w:w="3136" w:type="dxa"/>
            <w:tcBorders>
              <w:top w:val="nil"/>
            </w:tcBorders>
          </w:tcPr>
          <w:p w:rsidR="00822FB6" w:rsidRDefault="00822FB6" w:rsidP="00822FB6">
            <w:pPr>
              <w:rPr>
                <w:rFonts w:ascii="Times New Roman" w:hAnsi="Times New Roman" w:cs="Times New Roman"/>
                <w:b/>
                <w:i/>
                <w:sz w:val="22"/>
                <w:szCs w:val="22"/>
              </w:rPr>
            </w:pPr>
            <w:r>
              <w:rPr>
                <w:rFonts w:ascii="Times New Roman" w:hAnsi="Times New Roman" w:cs="Times New Roman"/>
                <w:b/>
                <w:i/>
                <w:sz w:val="22"/>
                <w:szCs w:val="22"/>
              </w:rPr>
              <w:t>KCWP 2:  Design and Deliver Instruction</w:t>
            </w:r>
          </w:p>
          <w:p w:rsidR="00822FB6" w:rsidRDefault="00822FB6" w:rsidP="00822FB6">
            <w:pPr>
              <w:rPr>
                <w:rFonts w:cs="Times New Roman"/>
              </w:rPr>
            </w:pPr>
            <w:r w:rsidRPr="00822FB6">
              <w:rPr>
                <w:rFonts w:cs="Times New Roman"/>
              </w:rPr>
              <w:t xml:space="preserve">Teachers will collaborate to develop and implement instructional frameworks for social studies and for science.  </w:t>
            </w:r>
          </w:p>
          <w:p w:rsidR="007A4C26" w:rsidRDefault="007A4C26" w:rsidP="00822FB6">
            <w:pPr>
              <w:rPr>
                <w:rFonts w:cs="Times New Roman"/>
              </w:rPr>
            </w:pPr>
          </w:p>
          <w:p w:rsidR="007A4C26" w:rsidRPr="007A4C26" w:rsidRDefault="007A4C26" w:rsidP="00822FB6">
            <w:pPr>
              <w:rPr>
                <w:rFonts w:cs="Times New Roman"/>
                <w:b/>
                <w:i/>
                <w:sz w:val="22"/>
                <w:szCs w:val="22"/>
              </w:rPr>
            </w:pPr>
            <w:r w:rsidRPr="007A4C26">
              <w:rPr>
                <w:rFonts w:cs="Times New Roman"/>
                <w:b/>
                <w:i/>
                <w:sz w:val="22"/>
                <w:szCs w:val="22"/>
              </w:rPr>
              <w:t>KCWP 3: Design and Deliver Assessment Literacy</w:t>
            </w:r>
          </w:p>
          <w:p w:rsidR="007A4C26" w:rsidRPr="00822FB6" w:rsidRDefault="007A4C26" w:rsidP="00822FB6">
            <w:pPr>
              <w:rPr>
                <w:rFonts w:cs="Times New Roman"/>
              </w:rPr>
            </w:pPr>
            <w:r>
              <w:rPr>
                <w:rFonts w:cs="Times New Roman"/>
              </w:rPr>
              <w:t>Teachers will engage in evaluation of and provide feedback for student on-demand writing.</w:t>
            </w:r>
          </w:p>
        </w:tc>
        <w:tc>
          <w:tcPr>
            <w:tcW w:w="6863" w:type="dxa"/>
            <w:tcBorders>
              <w:bottom w:val="single" w:sz="4" w:space="0" w:color="auto"/>
            </w:tcBorders>
          </w:tcPr>
          <w:p w:rsidR="007A4C26" w:rsidRDefault="007A4C26" w:rsidP="007A4C26">
            <w:pPr>
              <w:rPr>
                <w:b/>
                <w:i/>
              </w:rPr>
            </w:pPr>
            <w:r>
              <w:rPr>
                <w:b/>
                <w:i/>
              </w:rPr>
              <w:t>Activity – On Demand Writing Scrimmage Scoring</w:t>
            </w:r>
          </w:p>
          <w:p w:rsidR="00822FB6" w:rsidRPr="001B672E" w:rsidRDefault="007A4C26" w:rsidP="004924D0">
            <w:pPr>
              <w:rPr>
                <w:rFonts w:ascii="Times New Roman" w:hAnsi="Times New Roman" w:cs="Times New Roman"/>
              </w:rPr>
            </w:pPr>
            <w:r>
              <w:t xml:space="preserve">Teachers will collaborate to read, evaluate, and provide feedback to students on their on-demand writing scrimmage assessments </w:t>
            </w:r>
            <w:r w:rsidR="004924D0">
              <w:t xml:space="preserve">to ensure the School Writing Plan </w:t>
            </w:r>
            <w:proofErr w:type="gramStart"/>
            <w:r w:rsidR="004924D0">
              <w:t>is being implemented</w:t>
            </w:r>
            <w:proofErr w:type="gramEnd"/>
            <w:r w:rsidR="004924D0">
              <w:t xml:space="preserve"> with fidelity.  </w:t>
            </w:r>
            <w:r>
              <w:t xml:space="preserve">  </w:t>
            </w:r>
          </w:p>
        </w:tc>
        <w:tc>
          <w:tcPr>
            <w:tcW w:w="2492" w:type="dxa"/>
            <w:tcBorders>
              <w:bottom w:val="single" w:sz="4" w:space="0" w:color="auto"/>
            </w:tcBorders>
          </w:tcPr>
          <w:p w:rsidR="00822FB6" w:rsidRPr="001B672E" w:rsidRDefault="007A4C26" w:rsidP="00822FB6">
            <w:pPr>
              <w:rPr>
                <w:rFonts w:ascii="Times New Roman" w:hAnsi="Times New Roman" w:cs="Times New Roman"/>
              </w:rPr>
            </w:pPr>
            <w:r>
              <w:rPr>
                <w:rFonts w:ascii="Times New Roman" w:hAnsi="Times New Roman" w:cs="Times New Roman"/>
              </w:rPr>
              <w:t xml:space="preserve">Teachers and principal through regular staff meetings.  </w:t>
            </w:r>
          </w:p>
        </w:tc>
        <w:tc>
          <w:tcPr>
            <w:tcW w:w="2140" w:type="dxa"/>
            <w:tcBorders>
              <w:bottom w:val="single" w:sz="4" w:space="0" w:color="auto"/>
            </w:tcBorders>
          </w:tcPr>
          <w:p w:rsidR="00822FB6" w:rsidRPr="001B672E" w:rsidRDefault="007A4C26" w:rsidP="00822FB6">
            <w:pPr>
              <w:rPr>
                <w:rFonts w:ascii="Times New Roman" w:hAnsi="Times New Roman" w:cs="Times New Roman"/>
              </w:rPr>
            </w:pPr>
            <w:r>
              <w:rPr>
                <w:rFonts w:ascii="Times New Roman" w:hAnsi="Times New Roman" w:cs="Times New Roman"/>
              </w:rPr>
              <w:t xml:space="preserve">Meeting agendas and minutes.  </w:t>
            </w:r>
          </w:p>
        </w:tc>
        <w:tc>
          <w:tcPr>
            <w:tcW w:w="1096" w:type="dxa"/>
            <w:tcBorders>
              <w:bottom w:val="single" w:sz="4" w:space="0" w:color="auto"/>
            </w:tcBorders>
          </w:tcPr>
          <w:p w:rsidR="00822FB6" w:rsidRPr="007A2BB7" w:rsidRDefault="007A4C26" w:rsidP="00822FB6">
            <w:pPr>
              <w:rPr>
                <w:rFonts w:ascii="Times New Roman" w:hAnsi="Times New Roman" w:cs="Times New Roman"/>
                <w:sz w:val="22"/>
              </w:rPr>
            </w:pPr>
            <w:r>
              <w:rPr>
                <w:rFonts w:ascii="Times New Roman" w:hAnsi="Times New Roman" w:cs="Times New Roman"/>
                <w:sz w:val="22"/>
              </w:rPr>
              <w:t>0</w:t>
            </w:r>
          </w:p>
        </w:tc>
      </w:tr>
    </w:tbl>
    <w:p w:rsidR="00C14366" w:rsidRDefault="00C14366">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Default="004924D0">
      <w:pPr>
        <w:rPr>
          <w:rFonts w:ascii="Times New Roman" w:hAnsi="Times New Roman" w:cs="Times New Roman"/>
        </w:rPr>
      </w:pPr>
    </w:p>
    <w:p w:rsidR="004924D0" w:rsidRPr="00002041" w:rsidRDefault="004924D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72"/>
        <w:gridCol w:w="3136"/>
        <w:gridCol w:w="6864"/>
        <w:gridCol w:w="2492"/>
        <w:gridCol w:w="2141"/>
        <w:gridCol w:w="1096"/>
      </w:tblGrid>
      <w:tr w:rsidR="00C12030" w:rsidRPr="00002041" w:rsidTr="00C0621E">
        <w:trPr>
          <w:trHeight w:val="484"/>
          <w:tblHeader/>
        </w:trPr>
        <w:tc>
          <w:tcPr>
            <w:tcW w:w="18701" w:type="dxa"/>
            <w:gridSpan w:val="6"/>
            <w:tcBorders>
              <w:top w:val="single" w:sz="8" w:space="0" w:color="000000" w:themeColor="text1"/>
            </w:tcBorders>
          </w:tcPr>
          <w:p w:rsidR="00CF0163" w:rsidRDefault="003C0632" w:rsidP="00CF0163">
            <w:pPr>
              <w:rPr>
                <w:rFonts w:ascii="Times New Roman" w:hAnsi="Times New Roman" w:cs="Times New Roman"/>
                <w:b/>
                <w:color w:val="7030A0"/>
              </w:rPr>
            </w:pPr>
            <w:r w:rsidRPr="007724B4">
              <w:rPr>
                <w:rFonts w:ascii="Times New Roman" w:hAnsi="Times New Roman" w:cs="Times New Roman"/>
                <w:b/>
                <w:color w:val="7030A0"/>
              </w:rPr>
              <w:lastRenderedPageBreak/>
              <w:t>Goal 3</w:t>
            </w:r>
            <w:r w:rsidR="00C12030" w:rsidRPr="007724B4">
              <w:rPr>
                <w:rFonts w:ascii="Times New Roman" w:hAnsi="Times New Roman" w:cs="Times New Roman"/>
                <w:b/>
                <w:color w:val="7030A0"/>
              </w:rPr>
              <w:t>:</w:t>
            </w:r>
            <w:r w:rsidR="007724B4" w:rsidRPr="007724B4">
              <w:rPr>
                <w:rFonts w:ascii="Times New Roman" w:hAnsi="Times New Roman" w:cs="Times New Roman"/>
                <w:color w:val="7030A0"/>
              </w:rPr>
              <w:t xml:space="preserve">  </w:t>
            </w:r>
            <w:r w:rsidR="00CF0163">
              <w:rPr>
                <w:rFonts w:ascii="Times New Roman" w:hAnsi="Times New Roman" w:cs="Times New Roman"/>
                <w:b/>
                <w:color w:val="7030A0"/>
              </w:rPr>
              <w:t>GAP</w:t>
            </w:r>
          </w:p>
          <w:p w:rsidR="00C12030" w:rsidRPr="00002041" w:rsidRDefault="00CF0163" w:rsidP="00CF0163">
            <w:pPr>
              <w:rPr>
                <w:rFonts w:ascii="Times New Roman" w:hAnsi="Times New Roman" w:cs="Times New Roman"/>
              </w:rPr>
            </w:pPr>
            <w:r w:rsidRPr="00050F1F">
              <w:rPr>
                <w:rFonts w:ascii="Times New Roman" w:hAnsi="Times New Roman" w:cs="Times New Roman"/>
                <w:b/>
                <w:color w:val="FF0000"/>
              </w:rPr>
              <w:t xml:space="preserve">By May 2021 </w:t>
            </w:r>
            <w:r>
              <w:rPr>
                <w:rFonts w:ascii="Times New Roman" w:hAnsi="Times New Roman" w:cs="Times New Roman"/>
                <w:b/>
                <w:color w:val="FF0000"/>
              </w:rPr>
              <w:t xml:space="preserve">Heritage Elementary School </w:t>
            </w:r>
            <w:r w:rsidRPr="00050F1F">
              <w:rPr>
                <w:rFonts w:ascii="Times New Roman" w:hAnsi="Times New Roman" w:cs="Times New Roman"/>
                <w:b/>
                <w:color w:val="FF0000"/>
              </w:rPr>
              <w:t xml:space="preserve">will increase the percentage of </w:t>
            </w:r>
            <w:r>
              <w:rPr>
                <w:rFonts w:ascii="Times New Roman" w:hAnsi="Times New Roman" w:cs="Times New Roman"/>
                <w:b/>
                <w:color w:val="FF0000"/>
              </w:rPr>
              <w:t xml:space="preserve">students with disabilities </w:t>
            </w:r>
            <w:r w:rsidRPr="00050F1F">
              <w:rPr>
                <w:rFonts w:ascii="Times New Roman" w:hAnsi="Times New Roman" w:cs="Times New Roman"/>
                <w:b/>
                <w:color w:val="FF0000"/>
              </w:rPr>
              <w:t xml:space="preserve">scoring at or above proficiency on the KPREP assessment by </w:t>
            </w:r>
            <w:r>
              <w:rPr>
                <w:rFonts w:ascii="Times New Roman" w:hAnsi="Times New Roman" w:cs="Times New Roman"/>
                <w:b/>
                <w:color w:val="FF0000"/>
              </w:rPr>
              <w:t>10%</w:t>
            </w:r>
          </w:p>
          <w:p w:rsidR="00C12030" w:rsidRPr="00002041" w:rsidRDefault="00C12030" w:rsidP="00017A35">
            <w:pPr>
              <w:rPr>
                <w:rFonts w:ascii="Times New Roman" w:hAnsi="Times New Roman" w:cs="Times New Roman"/>
              </w:rPr>
            </w:pPr>
          </w:p>
        </w:tc>
      </w:tr>
      <w:tr w:rsidR="00C12030" w:rsidRPr="00002041" w:rsidTr="004924D0">
        <w:tc>
          <w:tcPr>
            <w:tcW w:w="2972"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36"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86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492"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1096"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F0163" w:rsidRPr="00002041" w:rsidTr="004924D0">
        <w:tc>
          <w:tcPr>
            <w:tcW w:w="2972" w:type="dxa"/>
            <w:vMerge w:val="restart"/>
          </w:tcPr>
          <w:p w:rsidR="00CF0163" w:rsidRPr="00901A89" w:rsidRDefault="00CF0163" w:rsidP="00CF0163">
            <w:pPr>
              <w:rPr>
                <w:rFonts w:ascii="Times New Roman" w:hAnsi="Times New Roman" w:cs="Times New Roman"/>
                <w:b/>
                <w:color w:val="00B050"/>
              </w:rPr>
            </w:pPr>
            <w:r>
              <w:rPr>
                <w:rFonts w:ascii="Times New Roman" w:hAnsi="Times New Roman" w:cs="Times New Roman"/>
                <w:b/>
                <w:color w:val="00B050"/>
              </w:rPr>
              <w:t>Objective 1</w:t>
            </w:r>
            <w:r w:rsidRPr="00901A89">
              <w:rPr>
                <w:rFonts w:ascii="Times New Roman" w:hAnsi="Times New Roman" w:cs="Times New Roman"/>
                <w:b/>
                <w:color w:val="00B050"/>
              </w:rPr>
              <w:t xml:space="preserve">: Special Education Reading and Math </w:t>
            </w:r>
          </w:p>
          <w:p w:rsidR="00CF0163" w:rsidRDefault="00CF0163" w:rsidP="00CF0163">
            <w:pPr>
              <w:rPr>
                <w:rFonts w:ascii="Times New Roman" w:hAnsi="Times New Roman" w:cs="Times New Roman"/>
              </w:rPr>
            </w:pPr>
            <w:r>
              <w:rPr>
                <w:rFonts w:ascii="Times New Roman" w:hAnsi="Times New Roman" w:cs="Times New Roman"/>
              </w:rPr>
              <w:t xml:space="preserve">By May 2019, 49% of students receiving special education services will score at or above proficiency in </w:t>
            </w:r>
            <w:r w:rsidRPr="00901A89">
              <w:rPr>
                <w:rFonts w:ascii="Times New Roman" w:hAnsi="Times New Roman" w:cs="Times New Roman"/>
                <w:b/>
                <w:color w:val="00B050"/>
              </w:rPr>
              <w:t>reading.</w:t>
            </w:r>
          </w:p>
          <w:p w:rsidR="00CF0163" w:rsidRPr="002E154D" w:rsidRDefault="00CF0163" w:rsidP="00CF0163">
            <w:pPr>
              <w:rPr>
                <w:rFonts w:ascii="Times New Roman" w:hAnsi="Times New Roman" w:cs="Times New Roman"/>
                <w:sz w:val="22"/>
                <w:szCs w:val="22"/>
              </w:rPr>
            </w:pPr>
            <w:r>
              <w:rPr>
                <w:rFonts w:ascii="Times New Roman" w:hAnsi="Times New Roman" w:cs="Times New Roman"/>
              </w:rPr>
              <w:t xml:space="preserve">By May 2019, 49% of students receiving special education services will score at or above proficiency in </w:t>
            </w:r>
            <w:r w:rsidRPr="00901A89">
              <w:rPr>
                <w:rFonts w:ascii="Times New Roman" w:hAnsi="Times New Roman" w:cs="Times New Roman"/>
                <w:b/>
                <w:color w:val="00B050"/>
              </w:rPr>
              <w:t>math.</w:t>
            </w:r>
          </w:p>
        </w:tc>
        <w:tc>
          <w:tcPr>
            <w:tcW w:w="3136" w:type="dxa"/>
            <w:vMerge w:val="restart"/>
          </w:tcPr>
          <w:p w:rsidR="00CF0163" w:rsidRPr="00FC79AA" w:rsidRDefault="00CF0163" w:rsidP="00CF0163">
            <w:pPr>
              <w:rPr>
                <w:b/>
                <w:i/>
                <w:sz w:val="22"/>
                <w:szCs w:val="22"/>
              </w:rPr>
            </w:pPr>
            <w:r w:rsidRPr="00FC79AA">
              <w:rPr>
                <w:b/>
                <w:i/>
                <w:sz w:val="22"/>
                <w:szCs w:val="22"/>
              </w:rPr>
              <w:t>KCWP5: Design, Align, and Deliver Support Processes</w:t>
            </w:r>
          </w:p>
          <w:p w:rsidR="00CF0163" w:rsidRPr="00FC79AA" w:rsidRDefault="00CF0163" w:rsidP="00CF0163">
            <w:r w:rsidRPr="00FC79AA">
              <w:t>All teachers will be equipped to provide appropriate interventions and support services to students.</w:t>
            </w:r>
          </w:p>
          <w:p w:rsidR="00FC79AA" w:rsidRDefault="00FC79AA" w:rsidP="00CF0163">
            <w:pPr>
              <w:rPr>
                <w:b/>
                <w:color w:val="0070C0"/>
              </w:rPr>
            </w:pPr>
          </w:p>
          <w:p w:rsidR="00FC79AA" w:rsidRPr="00FC79AA" w:rsidRDefault="00FC79AA" w:rsidP="00FC79AA">
            <w:pPr>
              <w:rPr>
                <w:b/>
                <w:i/>
                <w:sz w:val="22"/>
                <w:szCs w:val="22"/>
              </w:rPr>
            </w:pPr>
            <w:r w:rsidRPr="00FC79AA">
              <w:rPr>
                <w:b/>
                <w:i/>
                <w:sz w:val="22"/>
                <w:szCs w:val="22"/>
              </w:rPr>
              <w:t>KCWP5: Design and Deliver Instruction</w:t>
            </w:r>
          </w:p>
          <w:p w:rsidR="00FC79AA" w:rsidRPr="00FC79AA" w:rsidRDefault="00FC79AA" w:rsidP="00FC79AA">
            <w:pPr>
              <w:rPr>
                <w:rFonts w:ascii="Times New Roman" w:hAnsi="Times New Roman" w:cs="Times New Roman"/>
                <w:sz w:val="22"/>
                <w:szCs w:val="22"/>
              </w:rPr>
            </w:pPr>
            <w:r w:rsidRPr="00FC79AA">
              <w:t>All teachers will</w:t>
            </w:r>
            <w:r>
              <w:t xml:space="preserve"> plan and administer KPPEP-like scrimmage assessments.</w:t>
            </w:r>
          </w:p>
        </w:tc>
        <w:tc>
          <w:tcPr>
            <w:tcW w:w="6864" w:type="dxa"/>
          </w:tcPr>
          <w:p w:rsidR="00CF0163" w:rsidRPr="001B672E" w:rsidRDefault="00CF0163" w:rsidP="00CF0163">
            <w:pPr>
              <w:rPr>
                <w:b/>
                <w:i/>
              </w:rPr>
            </w:pPr>
            <w:r w:rsidRPr="001B672E">
              <w:rPr>
                <w:b/>
                <w:i/>
              </w:rPr>
              <w:t xml:space="preserve">Activity – Collaborating Teachers </w:t>
            </w:r>
          </w:p>
          <w:p w:rsidR="00CF0163" w:rsidRPr="001B672E" w:rsidRDefault="00CF0163" w:rsidP="00CF0163">
            <w:pPr>
              <w:rPr>
                <w:rFonts w:ascii="Times New Roman" w:hAnsi="Times New Roman" w:cs="Times New Roman"/>
              </w:rPr>
            </w:pPr>
            <w:r w:rsidRPr="001B672E">
              <w:t xml:space="preserve">All collaborating teachers will participate in District Academies to ensure all strategies </w:t>
            </w:r>
            <w:proofErr w:type="gramStart"/>
            <w:r w:rsidRPr="001B672E">
              <w:t>are implemented</w:t>
            </w:r>
            <w:proofErr w:type="gramEnd"/>
            <w:r w:rsidRPr="001B672E">
              <w:t xml:space="preserve"> with fidelity.   (Collaborative vs. Individualistic, Teacher Credibility, Teacher Clarity)</w:t>
            </w:r>
          </w:p>
        </w:tc>
        <w:tc>
          <w:tcPr>
            <w:tcW w:w="2492" w:type="dxa"/>
          </w:tcPr>
          <w:p w:rsidR="00CF0163" w:rsidRPr="001B672E" w:rsidRDefault="00CF0163" w:rsidP="00CF0163">
            <w:pPr>
              <w:rPr>
                <w:rFonts w:ascii="Times New Roman" w:hAnsi="Times New Roman" w:cs="Times New Roman"/>
              </w:rPr>
            </w:pPr>
            <w:r>
              <w:rPr>
                <w:rFonts w:ascii="Times New Roman" w:hAnsi="Times New Roman" w:cs="Times New Roman"/>
                <w:sz w:val="22"/>
                <w:szCs w:val="22"/>
              </w:rPr>
              <w:t>District Leadership Team through QR Code Scans and Agendas</w:t>
            </w:r>
          </w:p>
        </w:tc>
        <w:tc>
          <w:tcPr>
            <w:tcW w:w="2141" w:type="dxa"/>
          </w:tcPr>
          <w:p w:rsidR="00CF0163" w:rsidRDefault="00CF0163" w:rsidP="00CF0163">
            <w:pPr>
              <w:rPr>
                <w:rFonts w:ascii="Times New Roman" w:hAnsi="Times New Roman" w:cs="Times New Roman"/>
                <w:sz w:val="22"/>
                <w:szCs w:val="22"/>
              </w:rPr>
            </w:pPr>
            <w:r>
              <w:rPr>
                <w:rFonts w:ascii="Times New Roman" w:hAnsi="Times New Roman" w:cs="Times New Roman"/>
                <w:sz w:val="22"/>
                <w:szCs w:val="22"/>
              </w:rPr>
              <w:t>This strategy will be included in the monthly 30 Day Plan.</w:t>
            </w:r>
          </w:p>
          <w:p w:rsidR="00CF0163" w:rsidRPr="001B672E" w:rsidRDefault="00CF0163" w:rsidP="00CF0163">
            <w:pPr>
              <w:rPr>
                <w:rFonts w:ascii="Times New Roman" w:hAnsi="Times New Roman" w:cs="Times New Roman"/>
              </w:rPr>
            </w:pPr>
            <w:r>
              <w:rPr>
                <w:rFonts w:ascii="Times New Roman" w:hAnsi="Times New Roman" w:cs="Times New Roman"/>
                <w:sz w:val="22"/>
                <w:szCs w:val="22"/>
              </w:rPr>
              <w:t>January 2019-December 2019</w:t>
            </w:r>
          </w:p>
        </w:tc>
        <w:tc>
          <w:tcPr>
            <w:tcW w:w="1096" w:type="dxa"/>
          </w:tcPr>
          <w:p w:rsidR="00CF0163" w:rsidRDefault="004924D0" w:rsidP="00CF0163">
            <w:pPr>
              <w:rPr>
                <w:rFonts w:ascii="Times New Roman" w:hAnsi="Times New Roman" w:cs="Times New Roman"/>
                <w:sz w:val="22"/>
                <w:szCs w:val="22"/>
              </w:rPr>
            </w:pPr>
            <w:r>
              <w:rPr>
                <w:rFonts w:ascii="Times New Roman" w:hAnsi="Times New Roman" w:cs="Times New Roman"/>
                <w:sz w:val="22"/>
                <w:szCs w:val="22"/>
              </w:rPr>
              <w:t xml:space="preserve">Striving Readers Title I </w:t>
            </w:r>
          </w:p>
          <w:p w:rsidR="00CF0163" w:rsidRPr="007A2BB7" w:rsidRDefault="00CF0163" w:rsidP="00CF0163">
            <w:pPr>
              <w:rPr>
                <w:rFonts w:ascii="Times New Roman" w:hAnsi="Times New Roman" w:cs="Times New Roman"/>
                <w:sz w:val="22"/>
              </w:rPr>
            </w:pPr>
            <w:r>
              <w:rPr>
                <w:rFonts w:ascii="Times New Roman" w:hAnsi="Times New Roman" w:cs="Times New Roman"/>
                <w:sz w:val="22"/>
                <w:szCs w:val="22"/>
              </w:rPr>
              <w:t>$5,000.00</w:t>
            </w:r>
          </w:p>
        </w:tc>
      </w:tr>
      <w:tr w:rsidR="00CF0163" w:rsidRPr="00002041" w:rsidTr="004924D0">
        <w:tc>
          <w:tcPr>
            <w:tcW w:w="2972" w:type="dxa"/>
            <w:vMerge/>
          </w:tcPr>
          <w:p w:rsidR="00CF0163" w:rsidRPr="002E154D" w:rsidRDefault="00CF0163" w:rsidP="00CF0163">
            <w:pPr>
              <w:rPr>
                <w:rFonts w:ascii="Times New Roman" w:hAnsi="Times New Roman" w:cs="Times New Roman"/>
                <w:sz w:val="22"/>
                <w:szCs w:val="22"/>
              </w:rPr>
            </w:pPr>
          </w:p>
        </w:tc>
        <w:tc>
          <w:tcPr>
            <w:tcW w:w="3136" w:type="dxa"/>
            <w:vMerge/>
          </w:tcPr>
          <w:p w:rsidR="00CF0163" w:rsidRPr="002E154D" w:rsidRDefault="00CF0163" w:rsidP="00CF0163">
            <w:pPr>
              <w:rPr>
                <w:rFonts w:ascii="Times New Roman" w:hAnsi="Times New Roman" w:cs="Times New Roman"/>
                <w:sz w:val="22"/>
                <w:szCs w:val="22"/>
              </w:rPr>
            </w:pPr>
          </w:p>
        </w:tc>
        <w:tc>
          <w:tcPr>
            <w:tcW w:w="6864" w:type="dxa"/>
            <w:tcBorders>
              <w:bottom w:val="single" w:sz="4" w:space="0" w:color="auto"/>
            </w:tcBorders>
          </w:tcPr>
          <w:p w:rsidR="00FC79AA" w:rsidRPr="001B672E" w:rsidRDefault="00FC79AA" w:rsidP="00FC79AA">
            <w:pPr>
              <w:rPr>
                <w:b/>
                <w:i/>
              </w:rPr>
            </w:pPr>
            <w:r w:rsidRPr="001B672E">
              <w:rPr>
                <w:b/>
                <w:i/>
              </w:rPr>
              <w:t xml:space="preserve">Activity – </w:t>
            </w:r>
            <w:r>
              <w:rPr>
                <w:b/>
                <w:i/>
              </w:rPr>
              <w:t>Scrimmage Testing</w:t>
            </w:r>
            <w:r w:rsidRPr="001B672E">
              <w:rPr>
                <w:b/>
                <w:i/>
              </w:rPr>
              <w:t xml:space="preserve"> </w:t>
            </w:r>
          </w:p>
          <w:p w:rsidR="00CF0163" w:rsidRPr="002E154D" w:rsidRDefault="00FC79AA" w:rsidP="00FC79AA">
            <w:pPr>
              <w:rPr>
                <w:rFonts w:ascii="Times New Roman" w:hAnsi="Times New Roman" w:cs="Times New Roman"/>
                <w:sz w:val="22"/>
                <w:szCs w:val="22"/>
              </w:rPr>
            </w:pPr>
            <w:r w:rsidRPr="001B672E">
              <w:t xml:space="preserve">All collaborating teachers will </w:t>
            </w:r>
            <w:r>
              <w:t xml:space="preserve">schedule and deliver KPREP-like scrimmage assessments to their assigned students under KPREP-like testing conditions.  Data </w:t>
            </w:r>
            <w:proofErr w:type="gramStart"/>
            <w:r>
              <w:t xml:space="preserve">will be monitored and shared with regular </w:t>
            </w:r>
            <w:proofErr w:type="spellStart"/>
            <w:r>
              <w:t>ed</w:t>
            </w:r>
            <w:proofErr w:type="spellEnd"/>
            <w:r>
              <w:t xml:space="preserve"> teachers</w:t>
            </w:r>
            <w:proofErr w:type="gramEnd"/>
            <w:r>
              <w:t>.</w:t>
            </w:r>
            <w:r w:rsidRPr="001B672E">
              <w:t xml:space="preserve">   </w:t>
            </w:r>
          </w:p>
        </w:tc>
        <w:tc>
          <w:tcPr>
            <w:tcW w:w="2492" w:type="dxa"/>
            <w:tcBorders>
              <w:bottom w:val="single" w:sz="4" w:space="0" w:color="auto"/>
            </w:tcBorders>
          </w:tcPr>
          <w:p w:rsidR="00CF0163" w:rsidRPr="002E154D" w:rsidRDefault="00FC79AA" w:rsidP="00CF0163">
            <w:pPr>
              <w:rPr>
                <w:rFonts w:ascii="Times New Roman" w:hAnsi="Times New Roman" w:cs="Times New Roman"/>
                <w:sz w:val="22"/>
                <w:szCs w:val="22"/>
              </w:rPr>
            </w:pPr>
            <w:r>
              <w:rPr>
                <w:rFonts w:ascii="Times New Roman" w:hAnsi="Times New Roman" w:cs="Times New Roman"/>
                <w:sz w:val="22"/>
                <w:szCs w:val="22"/>
              </w:rPr>
              <w:t xml:space="preserve">Teachers through scheduling and </w:t>
            </w:r>
            <w:proofErr w:type="gramStart"/>
            <w:r>
              <w:rPr>
                <w:rFonts w:ascii="Times New Roman" w:hAnsi="Times New Roman" w:cs="Times New Roman"/>
                <w:sz w:val="22"/>
                <w:szCs w:val="22"/>
              </w:rPr>
              <w:t>meetings .</w:t>
            </w:r>
            <w:proofErr w:type="gramEnd"/>
          </w:p>
        </w:tc>
        <w:tc>
          <w:tcPr>
            <w:tcW w:w="2141" w:type="dxa"/>
            <w:tcBorders>
              <w:bottom w:val="single" w:sz="4" w:space="0" w:color="auto"/>
            </w:tcBorders>
          </w:tcPr>
          <w:p w:rsidR="00CF0163" w:rsidRPr="002E154D" w:rsidRDefault="00FC79AA" w:rsidP="00CF0163">
            <w:pPr>
              <w:rPr>
                <w:rFonts w:ascii="Times New Roman" w:hAnsi="Times New Roman" w:cs="Times New Roman"/>
                <w:sz w:val="22"/>
                <w:szCs w:val="22"/>
              </w:rPr>
            </w:pPr>
            <w:r>
              <w:rPr>
                <w:rFonts w:ascii="Times New Roman" w:hAnsi="Times New Roman" w:cs="Times New Roman"/>
                <w:sz w:val="22"/>
                <w:szCs w:val="22"/>
              </w:rPr>
              <w:t xml:space="preserve">Scrimmage testing schedules and meeting notes.  </w:t>
            </w:r>
          </w:p>
        </w:tc>
        <w:tc>
          <w:tcPr>
            <w:tcW w:w="1096" w:type="dxa"/>
            <w:tcBorders>
              <w:bottom w:val="single" w:sz="4" w:space="0" w:color="auto"/>
            </w:tcBorders>
          </w:tcPr>
          <w:p w:rsidR="00CF0163" w:rsidRPr="002E154D" w:rsidRDefault="00FC79AA" w:rsidP="00CF0163">
            <w:pPr>
              <w:rPr>
                <w:rFonts w:ascii="Times New Roman" w:hAnsi="Times New Roman" w:cs="Times New Roman"/>
                <w:sz w:val="22"/>
                <w:szCs w:val="22"/>
              </w:rPr>
            </w:pPr>
            <w:r>
              <w:rPr>
                <w:rFonts w:ascii="Times New Roman" w:hAnsi="Times New Roman" w:cs="Times New Roman"/>
                <w:sz w:val="22"/>
                <w:szCs w:val="22"/>
              </w:rPr>
              <w:t>0</w:t>
            </w:r>
          </w:p>
        </w:tc>
      </w:tr>
      <w:tr w:rsidR="00CF0163" w:rsidRPr="00002041" w:rsidTr="004924D0">
        <w:tc>
          <w:tcPr>
            <w:tcW w:w="2972" w:type="dxa"/>
            <w:vMerge/>
          </w:tcPr>
          <w:p w:rsidR="00CF0163" w:rsidRPr="002E154D" w:rsidRDefault="00CF0163" w:rsidP="00CF0163">
            <w:pPr>
              <w:rPr>
                <w:rFonts w:ascii="Times New Roman" w:hAnsi="Times New Roman" w:cs="Times New Roman"/>
                <w:sz w:val="22"/>
                <w:szCs w:val="22"/>
              </w:rPr>
            </w:pPr>
          </w:p>
        </w:tc>
        <w:tc>
          <w:tcPr>
            <w:tcW w:w="3136" w:type="dxa"/>
            <w:vMerge/>
          </w:tcPr>
          <w:p w:rsidR="00CF0163" w:rsidRPr="002E154D" w:rsidRDefault="00CF0163" w:rsidP="00CF0163">
            <w:pPr>
              <w:rPr>
                <w:rFonts w:ascii="Times New Roman" w:hAnsi="Times New Roman" w:cs="Times New Roman"/>
                <w:sz w:val="22"/>
                <w:szCs w:val="22"/>
              </w:rPr>
            </w:pPr>
          </w:p>
        </w:tc>
        <w:tc>
          <w:tcPr>
            <w:tcW w:w="6864" w:type="dxa"/>
            <w:tcBorders>
              <w:bottom w:val="single" w:sz="8" w:space="0" w:color="000000" w:themeColor="text1"/>
            </w:tcBorders>
          </w:tcPr>
          <w:p w:rsidR="00CF0163" w:rsidRPr="002E154D" w:rsidRDefault="00CF0163" w:rsidP="00CF0163">
            <w:pPr>
              <w:rPr>
                <w:rFonts w:ascii="Times New Roman" w:hAnsi="Times New Roman" w:cs="Times New Roman"/>
                <w:sz w:val="22"/>
                <w:szCs w:val="22"/>
              </w:rPr>
            </w:pPr>
          </w:p>
        </w:tc>
        <w:tc>
          <w:tcPr>
            <w:tcW w:w="2492" w:type="dxa"/>
            <w:tcBorders>
              <w:bottom w:val="single" w:sz="8" w:space="0" w:color="000000" w:themeColor="text1"/>
            </w:tcBorders>
          </w:tcPr>
          <w:p w:rsidR="00CF0163" w:rsidRPr="002E154D" w:rsidRDefault="00CF0163" w:rsidP="00CF0163">
            <w:pPr>
              <w:rPr>
                <w:rFonts w:ascii="Times New Roman" w:hAnsi="Times New Roman" w:cs="Times New Roman"/>
                <w:sz w:val="22"/>
                <w:szCs w:val="22"/>
              </w:rPr>
            </w:pPr>
          </w:p>
        </w:tc>
        <w:tc>
          <w:tcPr>
            <w:tcW w:w="2141" w:type="dxa"/>
            <w:tcBorders>
              <w:bottom w:val="single" w:sz="8" w:space="0" w:color="000000" w:themeColor="text1"/>
            </w:tcBorders>
          </w:tcPr>
          <w:p w:rsidR="00CF0163" w:rsidRPr="002E154D" w:rsidRDefault="00CF0163" w:rsidP="00CF0163">
            <w:pPr>
              <w:rPr>
                <w:rFonts w:ascii="Times New Roman" w:hAnsi="Times New Roman" w:cs="Times New Roman"/>
                <w:sz w:val="22"/>
                <w:szCs w:val="22"/>
              </w:rPr>
            </w:pPr>
          </w:p>
        </w:tc>
        <w:tc>
          <w:tcPr>
            <w:tcW w:w="1096" w:type="dxa"/>
            <w:tcBorders>
              <w:bottom w:val="single" w:sz="8" w:space="0" w:color="000000" w:themeColor="text1"/>
            </w:tcBorders>
          </w:tcPr>
          <w:p w:rsidR="00CF0163" w:rsidRPr="002E154D" w:rsidRDefault="00CF0163" w:rsidP="00CF0163">
            <w:pPr>
              <w:rPr>
                <w:rFonts w:ascii="Times New Roman" w:hAnsi="Times New Roman" w:cs="Times New Roman"/>
                <w:sz w:val="22"/>
                <w:szCs w:val="22"/>
              </w:rPr>
            </w:pPr>
          </w:p>
        </w:tc>
      </w:tr>
      <w:tr w:rsidR="00CF0163" w:rsidRPr="00002041" w:rsidTr="004924D0">
        <w:tc>
          <w:tcPr>
            <w:tcW w:w="2972" w:type="dxa"/>
          </w:tcPr>
          <w:p w:rsidR="00CF0163" w:rsidRPr="002E154D" w:rsidRDefault="00CF0163" w:rsidP="00CF0163">
            <w:pPr>
              <w:rPr>
                <w:rFonts w:ascii="Times New Roman" w:hAnsi="Times New Roman" w:cs="Times New Roman"/>
                <w:sz w:val="22"/>
                <w:szCs w:val="22"/>
              </w:rPr>
            </w:pPr>
          </w:p>
        </w:tc>
        <w:tc>
          <w:tcPr>
            <w:tcW w:w="3136" w:type="dxa"/>
          </w:tcPr>
          <w:p w:rsidR="00CF0163" w:rsidRPr="007724B4" w:rsidRDefault="00CF0163" w:rsidP="00CF0163">
            <w:pPr>
              <w:rPr>
                <w:rFonts w:ascii="Times New Roman" w:hAnsi="Times New Roman" w:cs="Times New Roman"/>
                <w:sz w:val="22"/>
                <w:szCs w:val="22"/>
              </w:rPr>
            </w:pPr>
          </w:p>
        </w:tc>
        <w:tc>
          <w:tcPr>
            <w:tcW w:w="6864" w:type="dxa"/>
          </w:tcPr>
          <w:p w:rsidR="00CF0163" w:rsidRPr="002E154D" w:rsidRDefault="00CF0163" w:rsidP="00CF0163">
            <w:pPr>
              <w:rPr>
                <w:rFonts w:ascii="Times New Roman" w:hAnsi="Times New Roman" w:cs="Times New Roman"/>
                <w:sz w:val="22"/>
                <w:szCs w:val="22"/>
              </w:rPr>
            </w:pPr>
          </w:p>
        </w:tc>
        <w:tc>
          <w:tcPr>
            <w:tcW w:w="2492" w:type="dxa"/>
          </w:tcPr>
          <w:p w:rsidR="00CF0163" w:rsidRPr="002E154D" w:rsidRDefault="00CF0163" w:rsidP="00CF0163">
            <w:pPr>
              <w:rPr>
                <w:rFonts w:ascii="Times New Roman" w:hAnsi="Times New Roman" w:cs="Times New Roman"/>
                <w:sz w:val="22"/>
                <w:szCs w:val="22"/>
              </w:rPr>
            </w:pPr>
          </w:p>
        </w:tc>
        <w:tc>
          <w:tcPr>
            <w:tcW w:w="2141" w:type="dxa"/>
          </w:tcPr>
          <w:p w:rsidR="00CF0163" w:rsidRPr="002E154D" w:rsidRDefault="00CF0163" w:rsidP="00CF0163">
            <w:pPr>
              <w:rPr>
                <w:rFonts w:ascii="Times New Roman" w:hAnsi="Times New Roman" w:cs="Times New Roman"/>
                <w:sz w:val="22"/>
                <w:szCs w:val="22"/>
              </w:rPr>
            </w:pPr>
          </w:p>
        </w:tc>
        <w:tc>
          <w:tcPr>
            <w:tcW w:w="1096" w:type="dxa"/>
          </w:tcPr>
          <w:p w:rsidR="00CF0163" w:rsidRPr="002E154D" w:rsidRDefault="00CF0163" w:rsidP="00CF0163">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Default="00713EF3"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Default="004924D0" w:rsidP="00713EF3">
      <w:pPr>
        <w:rPr>
          <w:rFonts w:ascii="Times New Roman" w:hAnsi="Times New Roman" w:cs="Times New Roman"/>
        </w:rPr>
      </w:pPr>
    </w:p>
    <w:p w:rsidR="004924D0" w:rsidRPr="00002041" w:rsidRDefault="004924D0"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1"/>
        <w:gridCol w:w="3145"/>
        <w:gridCol w:w="6889"/>
        <w:gridCol w:w="2499"/>
        <w:gridCol w:w="2146"/>
        <w:gridCol w:w="1041"/>
      </w:tblGrid>
      <w:tr w:rsidR="00713EF3" w:rsidRPr="00002041" w:rsidTr="00FD175B">
        <w:trPr>
          <w:trHeight w:val="448"/>
          <w:tblHeader/>
        </w:trPr>
        <w:tc>
          <w:tcPr>
            <w:tcW w:w="18701" w:type="dxa"/>
            <w:gridSpan w:val="6"/>
            <w:tcBorders>
              <w:top w:val="single" w:sz="8" w:space="0" w:color="000000" w:themeColor="text1"/>
            </w:tcBorders>
          </w:tcPr>
          <w:p w:rsidR="004B2E68" w:rsidRDefault="004B2E68" w:rsidP="001269E1">
            <w:pPr>
              <w:rPr>
                <w:rFonts w:ascii="Times New Roman" w:hAnsi="Times New Roman" w:cs="Times New Roman"/>
                <w:b/>
                <w:color w:val="7030A0"/>
              </w:rPr>
            </w:pPr>
            <w:r>
              <w:rPr>
                <w:rFonts w:ascii="Times New Roman" w:hAnsi="Times New Roman" w:cs="Times New Roman"/>
                <w:b/>
                <w:color w:val="7030A0"/>
              </w:rPr>
              <w:lastRenderedPageBreak/>
              <w:t>Goal 4</w:t>
            </w:r>
            <w:r w:rsidR="00713EF3" w:rsidRPr="00C0621E">
              <w:rPr>
                <w:rFonts w:ascii="Times New Roman" w:hAnsi="Times New Roman" w:cs="Times New Roman"/>
                <w:b/>
                <w:color w:val="7030A0"/>
              </w:rPr>
              <w:t>:</w:t>
            </w:r>
            <w:r>
              <w:rPr>
                <w:rFonts w:ascii="Times New Roman" w:hAnsi="Times New Roman" w:cs="Times New Roman"/>
                <w:b/>
                <w:color w:val="7030A0"/>
              </w:rPr>
              <w:t xml:space="preserve"> Growth</w:t>
            </w:r>
          </w:p>
          <w:p w:rsidR="00713EF3" w:rsidRPr="00002041" w:rsidRDefault="004B2E68" w:rsidP="001269E1">
            <w:pPr>
              <w:rPr>
                <w:rFonts w:ascii="Times New Roman" w:hAnsi="Times New Roman" w:cs="Times New Roman"/>
              </w:rPr>
            </w:pPr>
            <w:r>
              <w:rPr>
                <w:rFonts w:ascii="Times New Roman" w:hAnsi="Times New Roman" w:cs="Times New Roman"/>
                <w:b/>
                <w:color w:val="7030A0"/>
              </w:rPr>
              <w:t>By May 2021, Heritage Elementary will increase its growth index by 10%</w:t>
            </w:r>
            <w:r w:rsidR="00005D64">
              <w:rPr>
                <w:rFonts w:ascii="Times New Roman" w:hAnsi="Times New Roman" w:cs="Times New Roman"/>
                <w:b/>
                <w:color w:val="7030A0"/>
              </w:rPr>
              <w:t xml:space="preserve"> on the KPREP assessment. </w:t>
            </w:r>
            <w:r w:rsidR="00FD175B">
              <w:rPr>
                <w:rFonts w:ascii="Times New Roman" w:hAnsi="Times New Roman" w:cs="Times New Roman"/>
                <w:b/>
                <w:color w:val="7030A0"/>
              </w:rPr>
              <w:t xml:space="preserve">  </w:t>
            </w:r>
          </w:p>
        </w:tc>
      </w:tr>
      <w:tr w:rsidR="00713EF3" w:rsidRPr="00002041" w:rsidTr="00512728">
        <w:tc>
          <w:tcPr>
            <w:tcW w:w="2981" w:type="dxa"/>
            <w:tcBorders>
              <w:bottom w:val="single" w:sz="4" w:space="0" w:color="auto"/>
            </w:tcBorders>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45"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88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4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6"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104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CB5173" w:rsidRPr="00002041" w:rsidTr="00512728">
        <w:tc>
          <w:tcPr>
            <w:tcW w:w="2981" w:type="dxa"/>
            <w:tcBorders>
              <w:bottom w:val="nil"/>
            </w:tcBorders>
          </w:tcPr>
          <w:p w:rsidR="00CB5173" w:rsidRDefault="00CB5173" w:rsidP="00CB5173">
            <w:pPr>
              <w:rPr>
                <w:rFonts w:ascii="Times New Roman" w:hAnsi="Times New Roman" w:cs="Times New Roman"/>
                <w:sz w:val="22"/>
              </w:rPr>
            </w:pPr>
            <w:r w:rsidRPr="002E154D">
              <w:rPr>
                <w:rFonts w:ascii="Times New Roman" w:hAnsi="Times New Roman" w:cs="Times New Roman"/>
                <w:sz w:val="22"/>
              </w:rPr>
              <w:t>Objective 1:</w:t>
            </w:r>
          </w:p>
          <w:p w:rsidR="00CB5173" w:rsidRDefault="00CB5173" w:rsidP="00CB5173">
            <w:pPr>
              <w:rPr>
                <w:rFonts w:ascii="Times New Roman" w:hAnsi="Times New Roman" w:cs="Times New Roman"/>
              </w:rPr>
            </w:pPr>
            <w:r>
              <w:rPr>
                <w:rFonts w:ascii="Times New Roman" w:hAnsi="Times New Roman" w:cs="Times New Roman"/>
                <w:sz w:val="22"/>
              </w:rPr>
              <w:t xml:space="preserve">By May 2019, 77%% of </w:t>
            </w:r>
            <w:r w:rsidRPr="00FD175B">
              <w:rPr>
                <w:rFonts w:ascii="Times New Roman" w:hAnsi="Times New Roman" w:cs="Times New Roman"/>
              </w:rPr>
              <w:t xml:space="preserve">students </w:t>
            </w:r>
            <w:r>
              <w:rPr>
                <w:rFonts w:ascii="Times New Roman" w:hAnsi="Times New Roman" w:cs="Times New Roman"/>
              </w:rPr>
              <w:t xml:space="preserve">will demonstrate measurable growth in reading.  </w:t>
            </w:r>
          </w:p>
          <w:p w:rsidR="00CB5173" w:rsidRDefault="00CB5173" w:rsidP="00CB5173">
            <w:pPr>
              <w:rPr>
                <w:rFonts w:ascii="Times New Roman" w:hAnsi="Times New Roman" w:cs="Times New Roman"/>
              </w:rPr>
            </w:pPr>
          </w:p>
          <w:p w:rsidR="00CB5173" w:rsidRDefault="00CB5173" w:rsidP="00CB5173">
            <w:pPr>
              <w:rPr>
                <w:rFonts w:ascii="Times New Roman" w:hAnsi="Times New Roman" w:cs="Times New Roman"/>
              </w:rPr>
            </w:pPr>
            <w:r>
              <w:rPr>
                <w:rFonts w:ascii="Times New Roman" w:hAnsi="Times New Roman" w:cs="Times New Roman"/>
              </w:rPr>
              <w:t>Objective 2:</w:t>
            </w:r>
          </w:p>
          <w:p w:rsidR="00CB5173" w:rsidRPr="002E154D" w:rsidRDefault="00CB5173" w:rsidP="00CB5173">
            <w:pPr>
              <w:rPr>
                <w:rFonts w:ascii="Times New Roman" w:hAnsi="Times New Roman" w:cs="Times New Roman"/>
                <w:sz w:val="22"/>
              </w:rPr>
            </w:pPr>
            <w:r>
              <w:rPr>
                <w:rFonts w:ascii="Times New Roman" w:hAnsi="Times New Roman" w:cs="Times New Roman"/>
              </w:rPr>
              <w:t xml:space="preserve">By May 2019, 67% of students will demonstrate measurable growth in math.  </w:t>
            </w:r>
          </w:p>
        </w:tc>
        <w:tc>
          <w:tcPr>
            <w:tcW w:w="3145" w:type="dxa"/>
            <w:tcBorders>
              <w:bottom w:val="nil"/>
            </w:tcBorders>
          </w:tcPr>
          <w:p w:rsidR="00CB5173" w:rsidRDefault="00CB5173" w:rsidP="00CB5173">
            <w:pPr>
              <w:rPr>
                <w:rFonts w:ascii="Times New Roman" w:hAnsi="Times New Roman" w:cs="Times New Roman"/>
                <w:b/>
                <w:i/>
                <w:sz w:val="22"/>
                <w:szCs w:val="22"/>
              </w:rPr>
            </w:pPr>
            <w:r>
              <w:rPr>
                <w:rFonts w:ascii="Times New Roman" w:hAnsi="Times New Roman" w:cs="Times New Roman"/>
                <w:b/>
                <w:i/>
                <w:sz w:val="22"/>
                <w:szCs w:val="22"/>
              </w:rPr>
              <w:t>K</w:t>
            </w:r>
            <w:r w:rsidRPr="00AB4E24">
              <w:rPr>
                <w:rFonts w:ascii="Times New Roman" w:hAnsi="Times New Roman" w:cs="Times New Roman"/>
                <w:b/>
                <w:i/>
                <w:sz w:val="22"/>
                <w:szCs w:val="22"/>
              </w:rPr>
              <w:t xml:space="preserve">CWP </w:t>
            </w:r>
            <w:r>
              <w:rPr>
                <w:rFonts w:ascii="Times New Roman" w:hAnsi="Times New Roman" w:cs="Times New Roman"/>
                <w:b/>
                <w:i/>
                <w:sz w:val="22"/>
                <w:szCs w:val="22"/>
              </w:rPr>
              <w:t>5</w:t>
            </w:r>
            <w:r w:rsidRPr="00AB4E24">
              <w:rPr>
                <w:rFonts w:ascii="Times New Roman" w:hAnsi="Times New Roman" w:cs="Times New Roman"/>
                <w:b/>
                <w:i/>
                <w:sz w:val="22"/>
                <w:szCs w:val="22"/>
              </w:rPr>
              <w:t xml:space="preserve">: </w:t>
            </w:r>
            <w:r>
              <w:rPr>
                <w:rFonts w:ascii="Times New Roman" w:hAnsi="Times New Roman" w:cs="Times New Roman"/>
                <w:b/>
                <w:i/>
                <w:sz w:val="22"/>
                <w:szCs w:val="22"/>
              </w:rPr>
              <w:t>Design, Align, and Deliver Support</w:t>
            </w:r>
          </w:p>
          <w:p w:rsidR="00CB5173" w:rsidRDefault="00CB5173" w:rsidP="00CB5173">
            <w:pPr>
              <w:rPr>
                <w:rFonts w:cs="Times New Roman"/>
              </w:rPr>
            </w:pPr>
            <w:r w:rsidRPr="004871C8">
              <w:rPr>
                <w:rFonts w:cs="Times New Roman"/>
              </w:rPr>
              <w:t>Administration will address large class size</w:t>
            </w:r>
            <w:r>
              <w:rPr>
                <w:rFonts w:cs="Times New Roman"/>
              </w:rPr>
              <w:t xml:space="preserve">s, </w:t>
            </w:r>
            <w:r w:rsidRPr="004871C8">
              <w:rPr>
                <w:rFonts w:cs="Times New Roman"/>
              </w:rPr>
              <w:t>and associated instructional challenges</w:t>
            </w:r>
            <w:proofErr w:type="gramStart"/>
            <w:r>
              <w:rPr>
                <w:rFonts w:cs="Times New Roman"/>
              </w:rPr>
              <w:t xml:space="preserve">, </w:t>
            </w:r>
            <w:r w:rsidRPr="004871C8">
              <w:rPr>
                <w:rFonts w:cs="Times New Roman"/>
              </w:rPr>
              <w:t xml:space="preserve"> through</w:t>
            </w:r>
            <w:proofErr w:type="gramEnd"/>
            <w:r w:rsidRPr="004871C8">
              <w:rPr>
                <w:rFonts w:cs="Times New Roman"/>
              </w:rPr>
              <w:t xml:space="preserve"> creative use of funding and scheduling resources to reduce class size and provide more instructional support for facilitating small group instruction.</w:t>
            </w:r>
          </w:p>
          <w:p w:rsidR="00CB5173" w:rsidRPr="00FD175B" w:rsidRDefault="00CB5173" w:rsidP="00CB5173">
            <w:pPr>
              <w:rPr>
                <w:rFonts w:ascii="Times New Roman" w:hAnsi="Times New Roman" w:cs="Times New Roman"/>
                <w:sz w:val="22"/>
              </w:rPr>
            </w:pPr>
          </w:p>
        </w:tc>
        <w:tc>
          <w:tcPr>
            <w:tcW w:w="6889" w:type="dxa"/>
          </w:tcPr>
          <w:p w:rsidR="00CB5173" w:rsidRPr="00BB4880" w:rsidRDefault="00CB5173" w:rsidP="00CB5173">
            <w:pPr>
              <w:rPr>
                <w:rFonts w:ascii="Times New Roman" w:hAnsi="Times New Roman" w:cs="Times New Roman"/>
                <w:b/>
                <w:i/>
              </w:rPr>
            </w:pPr>
            <w:r w:rsidRPr="00BB4880">
              <w:rPr>
                <w:rFonts w:ascii="Times New Roman" w:hAnsi="Times New Roman" w:cs="Times New Roman"/>
                <w:b/>
                <w:i/>
              </w:rPr>
              <w:t xml:space="preserve">Activity – </w:t>
            </w:r>
            <w:r>
              <w:rPr>
                <w:rFonts w:ascii="Times New Roman" w:hAnsi="Times New Roman" w:cs="Times New Roman"/>
                <w:b/>
                <w:i/>
              </w:rPr>
              <w:t xml:space="preserve">Class-Size Reduction &amp; </w:t>
            </w:r>
            <w:r w:rsidRPr="00BB4880">
              <w:rPr>
                <w:rFonts w:ascii="Times New Roman" w:hAnsi="Times New Roman" w:cs="Times New Roman"/>
                <w:b/>
                <w:i/>
              </w:rPr>
              <w:t>Instructional Aid Support</w:t>
            </w:r>
          </w:p>
          <w:p w:rsidR="00CB5173" w:rsidRPr="00E27433" w:rsidRDefault="00CB5173" w:rsidP="00CB5173">
            <w:pPr>
              <w:rPr>
                <w:rFonts w:ascii="Times New Roman" w:hAnsi="Times New Roman" w:cs="Times New Roman"/>
              </w:rPr>
            </w:pPr>
            <w:r>
              <w:rPr>
                <w:rFonts w:ascii="Times New Roman" w:hAnsi="Times New Roman" w:cs="Times New Roman"/>
              </w:rPr>
              <w:t xml:space="preserve">Principal will use Title 1 funds to reduce class sizes and to maximize instructional aid support especially for those grade levels with large class sizes through explicit scheduling, acquisition and assignment of </w:t>
            </w:r>
            <w:proofErr w:type="spellStart"/>
            <w:r>
              <w:rPr>
                <w:rFonts w:ascii="Times New Roman" w:hAnsi="Times New Roman" w:cs="Times New Roman"/>
              </w:rPr>
              <w:t>Americorp</w:t>
            </w:r>
            <w:proofErr w:type="spellEnd"/>
            <w:r>
              <w:rPr>
                <w:rFonts w:ascii="Times New Roman" w:hAnsi="Times New Roman" w:cs="Times New Roman"/>
              </w:rPr>
              <w:t xml:space="preserve"> and KCU tutors, and effort to procure an additional instructional aid position for small group instruction in 4</w:t>
            </w:r>
            <w:r w:rsidRPr="00BB4880">
              <w:rPr>
                <w:rFonts w:ascii="Times New Roman" w:hAnsi="Times New Roman" w:cs="Times New Roman"/>
                <w:vertAlign w:val="superscript"/>
              </w:rPr>
              <w:t>th</w:t>
            </w:r>
            <w:r>
              <w:rPr>
                <w:rFonts w:ascii="Times New Roman" w:hAnsi="Times New Roman" w:cs="Times New Roman"/>
              </w:rPr>
              <w:t xml:space="preserve"> and 5</w:t>
            </w:r>
            <w:r w:rsidRPr="00BB4880">
              <w:rPr>
                <w:rFonts w:ascii="Times New Roman" w:hAnsi="Times New Roman" w:cs="Times New Roman"/>
                <w:vertAlign w:val="superscript"/>
              </w:rPr>
              <w:t>th</w:t>
            </w:r>
            <w:r>
              <w:rPr>
                <w:rFonts w:ascii="Times New Roman" w:hAnsi="Times New Roman" w:cs="Times New Roman"/>
              </w:rPr>
              <w:t xml:space="preserve"> grade.  </w:t>
            </w:r>
          </w:p>
        </w:tc>
        <w:tc>
          <w:tcPr>
            <w:tcW w:w="2499" w:type="dxa"/>
          </w:tcPr>
          <w:p w:rsidR="00CB5173" w:rsidRPr="007A2BB7" w:rsidRDefault="00CB5173" w:rsidP="00CB5173">
            <w:pPr>
              <w:rPr>
                <w:rFonts w:ascii="Times New Roman" w:hAnsi="Times New Roman" w:cs="Times New Roman"/>
                <w:sz w:val="22"/>
                <w:szCs w:val="22"/>
              </w:rPr>
            </w:pPr>
            <w:r>
              <w:rPr>
                <w:rFonts w:ascii="Times New Roman" w:hAnsi="Times New Roman" w:cs="Times New Roman"/>
                <w:sz w:val="22"/>
                <w:szCs w:val="22"/>
              </w:rPr>
              <w:t xml:space="preserve">Principal through instructional Title I budget and scheduling.  </w:t>
            </w:r>
          </w:p>
        </w:tc>
        <w:tc>
          <w:tcPr>
            <w:tcW w:w="2146" w:type="dxa"/>
          </w:tcPr>
          <w:p w:rsidR="00CB5173" w:rsidRPr="007A2BB7" w:rsidRDefault="00CB5173" w:rsidP="00CB5173">
            <w:pPr>
              <w:rPr>
                <w:rFonts w:ascii="Times New Roman" w:hAnsi="Times New Roman" w:cs="Times New Roman"/>
                <w:sz w:val="22"/>
                <w:szCs w:val="22"/>
              </w:rPr>
            </w:pPr>
            <w:r>
              <w:rPr>
                <w:rFonts w:ascii="Times New Roman" w:hAnsi="Times New Roman" w:cs="Times New Roman"/>
                <w:sz w:val="22"/>
                <w:szCs w:val="22"/>
              </w:rPr>
              <w:t>Title 1 budget, accountability team notes and aid schedule.</w:t>
            </w:r>
          </w:p>
        </w:tc>
        <w:tc>
          <w:tcPr>
            <w:tcW w:w="1041" w:type="dxa"/>
          </w:tcPr>
          <w:p w:rsidR="00CB5173" w:rsidRDefault="00CB5173" w:rsidP="00CB5173">
            <w:pPr>
              <w:rPr>
                <w:rFonts w:ascii="Times New Roman" w:hAnsi="Times New Roman" w:cs="Times New Roman"/>
                <w:sz w:val="22"/>
                <w:szCs w:val="22"/>
              </w:rPr>
            </w:pPr>
            <w:r>
              <w:rPr>
                <w:rFonts w:ascii="Times New Roman" w:hAnsi="Times New Roman" w:cs="Times New Roman"/>
                <w:sz w:val="22"/>
                <w:szCs w:val="22"/>
              </w:rPr>
              <w:t>Title 1</w:t>
            </w:r>
          </w:p>
          <w:p w:rsidR="00CB5173" w:rsidRPr="007A2BB7" w:rsidRDefault="00CB5173" w:rsidP="00CB5173">
            <w:pPr>
              <w:rPr>
                <w:rFonts w:ascii="Times New Roman" w:hAnsi="Times New Roman" w:cs="Times New Roman"/>
                <w:sz w:val="22"/>
                <w:szCs w:val="22"/>
              </w:rPr>
            </w:pPr>
            <w:r>
              <w:rPr>
                <w:rFonts w:ascii="Times New Roman" w:hAnsi="Times New Roman" w:cs="Times New Roman"/>
                <w:sz w:val="22"/>
                <w:szCs w:val="22"/>
              </w:rPr>
              <w:t>$105,768</w:t>
            </w:r>
          </w:p>
        </w:tc>
      </w:tr>
      <w:tr w:rsidR="00512728" w:rsidRPr="00002041" w:rsidTr="00512728">
        <w:tc>
          <w:tcPr>
            <w:tcW w:w="2981" w:type="dxa"/>
            <w:tcBorders>
              <w:top w:val="nil"/>
            </w:tcBorders>
          </w:tcPr>
          <w:p w:rsidR="00512728" w:rsidRPr="002E154D" w:rsidRDefault="00512728" w:rsidP="00512728">
            <w:pPr>
              <w:rPr>
                <w:rFonts w:ascii="Times New Roman" w:hAnsi="Times New Roman" w:cs="Times New Roman"/>
                <w:sz w:val="22"/>
              </w:rPr>
            </w:pPr>
          </w:p>
        </w:tc>
        <w:tc>
          <w:tcPr>
            <w:tcW w:w="3145" w:type="dxa"/>
            <w:tcBorders>
              <w:top w:val="nil"/>
              <w:bottom w:val="single" w:sz="4" w:space="0" w:color="auto"/>
            </w:tcBorders>
          </w:tcPr>
          <w:p w:rsidR="00512728" w:rsidRPr="009B21E8" w:rsidRDefault="00512728" w:rsidP="00512728">
            <w:pPr>
              <w:rPr>
                <w:rFonts w:ascii="Times New Roman" w:hAnsi="Times New Roman" w:cs="Times New Roman"/>
                <w:b/>
                <w:i/>
                <w:sz w:val="22"/>
                <w:szCs w:val="22"/>
              </w:rPr>
            </w:pPr>
            <w:r w:rsidRPr="009B21E8">
              <w:rPr>
                <w:rFonts w:ascii="Times New Roman" w:hAnsi="Times New Roman" w:cs="Times New Roman"/>
                <w:b/>
                <w:i/>
                <w:sz w:val="22"/>
                <w:szCs w:val="22"/>
              </w:rPr>
              <w:t>KCWP 4:  Review, Analyze, and Apply Data</w:t>
            </w:r>
          </w:p>
          <w:p w:rsidR="00512728" w:rsidRPr="00512728" w:rsidRDefault="00512728" w:rsidP="00512728">
            <w:pPr>
              <w:rPr>
                <w:rFonts w:cs="Times New Roman"/>
              </w:rPr>
            </w:pPr>
            <w:r w:rsidRPr="009B21E8">
              <w:rPr>
                <w:rFonts w:cs="Times New Roman"/>
              </w:rPr>
              <w:t>All teachers will participate in the development and implementation of a longitudinal student data tracking system.</w:t>
            </w:r>
          </w:p>
        </w:tc>
        <w:tc>
          <w:tcPr>
            <w:tcW w:w="6889" w:type="dxa"/>
          </w:tcPr>
          <w:p w:rsidR="00512728" w:rsidRDefault="00512728" w:rsidP="00512728">
            <w:pPr>
              <w:rPr>
                <w:b/>
                <w:i/>
              </w:rPr>
            </w:pPr>
            <w:r>
              <w:rPr>
                <w:b/>
                <w:i/>
              </w:rPr>
              <w:t xml:space="preserve">Activity – Data Tracking </w:t>
            </w:r>
          </w:p>
          <w:p w:rsidR="00512728" w:rsidRPr="009B21E8" w:rsidRDefault="00512728" w:rsidP="00512728">
            <w:r>
              <w:t>Teachers will collaborate to develop and implement a system for tracking student performance data throughout the year and from year to year to better identify trends, patterns, and needs for specific content/skills.</w:t>
            </w:r>
          </w:p>
        </w:tc>
        <w:tc>
          <w:tcPr>
            <w:tcW w:w="2499" w:type="dxa"/>
          </w:tcPr>
          <w:p w:rsidR="00512728" w:rsidRDefault="00512728" w:rsidP="00512728">
            <w:pPr>
              <w:rPr>
                <w:rFonts w:ascii="Times New Roman" w:hAnsi="Times New Roman" w:cs="Times New Roman"/>
                <w:sz w:val="22"/>
                <w:szCs w:val="22"/>
              </w:rPr>
            </w:pPr>
            <w:r>
              <w:rPr>
                <w:rFonts w:ascii="Times New Roman" w:hAnsi="Times New Roman" w:cs="Times New Roman"/>
                <w:sz w:val="22"/>
                <w:szCs w:val="22"/>
              </w:rPr>
              <w:t xml:space="preserve">Teachers and principal through vertical PLC and instructional leadership </w:t>
            </w:r>
            <w:proofErr w:type="gramStart"/>
            <w:r>
              <w:rPr>
                <w:rFonts w:ascii="Times New Roman" w:hAnsi="Times New Roman" w:cs="Times New Roman"/>
                <w:sz w:val="22"/>
                <w:szCs w:val="22"/>
              </w:rPr>
              <w:t>team .</w:t>
            </w:r>
            <w:proofErr w:type="gramEnd"/>
            <w:r>
              <w:rPr>
                <w:rFonts w:ascii="Times New Roman" w:hAnsi="Times New Roman" w:cs="Times New Roman"/>
                <w:sz w:val="22"/>
                <w:szCs w:val="22"/>
              </w:rPr>
              <w:t xml:space="preserve">  </w:t>
            </w:r>
          </w:p>
        </w:tc>
        <w:tc>
          <w:tcPr>
            <w:tcW w:w="2146" w:type="dxa"/>
          </w:tcPr>
          <w:p w:rsidR="00512728" w:rsidRDefault="00512728" w:rsidP="00512728">
            <w:pPr>
              <w:rPr>
                <w:rFonts w:ascii="Times New Roman" w:hAnsi="Times New Roman" w:cs="Times New Roman"/>
                <w:sz w:val="22"/>
                <w:szCs w:val="22"/>
              </w:rPr>
            </w:pPr>
            <w:r>
              <w:rPr>
                <w:rFonts w:ascii="Times New Roman" w:hAnsi="Times New Roman" w:cs="Times New Roman"/>
                <w:sz w:val="22"/>
                <w:szCs w:val="22"/>
              </w:rPr>
              <w:t xml:space="preserve">Team meeting agendas and minutes.  </w:t>
            </w:r>
          </w:p>
        </w:tc>
        <w:tc>
          <w:tcPr>
            <w:tcW w:w="1041" w:type="dxa"/>
          </w:tcPr>
          <w:p w:rsidR="00512728" w:rsidRDefault="00512728" w:rsidP="00512728">
            <w:pPr>
              <w:rPr>
                <w:rFonts w:ascii="Times New Roman" w:hAnsi="Times New Roman" w:cs="Times New Roman"/>
                <w:sz w:val="22"/>
                <w:szCs w:val="22"/>
              </w:rPr>
            </w:pPr>
            <w:r>
              <w:rPr>
                <w:rFonts w:ascii="Times New Roman" w:hAnsi="Times New Roman" w:cs="Times New Roman"/>
                <w:sz w:val="22"/>
                <w:szCs w:val="22"/>
              </w:rPr>
              <w:t>0</w:t>
            </w: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sectPr w:rsidR="001D42DB" w:rsidRPr="00002041" w:rsidSect="00C14366">
      <w:headerReference w:type="default" r:id="rId12"/>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4D" w:rsidRDefault="00AA1B4D" w:rsidP="005D7A9F">
      <w:r>
        <w:separator/>
      </w:r>
    </w:p>
  </w:endnote>
  <w:endnote w:type="continuationSeparator" w:id="0">
    <w:p w:rsidR="00AA1B4D" w:rsidRDefault="00AA1B4D" w:rsidP="005D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4D" w:rsidRDefault="00AA1B4D" w:rsidP="005D7A9F">
      <w:r>
        <w:separator/>
      </w:r>
    </w:p>
  </w:footnote>
  <w:footnote w:type="continuationSeparator" w:id="0">
    <w:p w:rsidR="00AA1B4D" w:rsidRDefault="00AA1B4D" w:rsidP="005D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9F" w:rsidRDefault="005D7A9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7A9F" w:rsidRDefault="005D7A9F">
                              <w:pPr>
                                <w:pStyle w:val="Header"/>
                                <w:tabs>
                                  <w:tab w:val="clear" w:pos="4680"/>
                                  <w:tab w:val="clear" w:pos="9360"/>
                                </w:tabs>
                                <w:jc w:val="center"/>
                                <w:rPr>
                                  <w:caps/>
                                  <w:color w:val="FFFFFF" w:themeColor="background1"/>
                                </w:rPr>
                              </w:pPr>
                              <w:r>
                                <w:rPr>
                                  <w:caps/>
                                  <w:color w:val="FFFFFF" w:themeColor="background1"/>
                                </w:rPr>
                                <w:t xml:space="preserve">Heritage Elementary CSIP </w:t>
                              </w:r>
                              <w:r w:rsidR="00966E8E">
                                <w:rPr>
                                  <w:caps/>
                                  <w:color w:val="FFFFFF" w:themeColor="background1"/>
                                </w:rPr>
                                <w:t>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7A9F" w:rsidRDefault="005D7A9F">
                        <w:pPr>
                          <w:pStyle w:val="Header"/>
                          <w:tabs>
                            <w:tab w:val="clear" w:pos="4680"/>
                            <w:tab w:val="clear" w:pos="9360"/>
                          </w:tabs>
                          <w:jc w:val="center"/>
                          <w:rPr>
                            <w:caps/>
                            <w:color w:val="FFFFFF" w:themeColor="background1"/>
                          </w:rPr>
                        </w:pPr>
                        <w:r>
                          <w:rPr>
                            <w:caps/>
                            <w:color w:val="FFFFFF" w:themeColor="background1"/>
                          </w:rPr>
                          <w:t xml:space="preserve">Heritage Elementary CSIP </w:t>
                        </w:r>
                        <w:r w:rsidR="00966E8E">
                          <w:rPr>
                            <w:caps/>
                            <w:color w:val="FFFFFF" w:themeColor="background1"/>
                          </w:rPr>
                          <w:t>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05D64"/>
    <w:rsid w:val="000870D2"/>
    <w:rsid w:val="001269E1"/>
    <w:rsid w:val="00150697"/>
    <w:rsid w:val="00171E40"/>
    <w:rsid w:val="00185181"/>
    <w:rsid w:val="00196752"/>
    <w:rsid w:val="001C5EDC"/>
    <w:rsid w:val="001D42DB"/>
    <w:rsid w:val="00252E12"/>
    <w:rsid w:val="00290128"/>
    <w:rsid w:val="002A7383"/>
    <w:rsid w:val="002D4646"/>
    <w:rsid w:val="002E154D"/>
    <w:rsid w:val="003015B8"/>
    <w:rsid w:val="00323767"/>
    <w:rsid w:val="00351AC5"/>
    <w:rsid w:val="00374C84"/>
    <w:rsid w:val="003C0632"/>
    <w:rsid w:val="00413AE1"/>
    <w:rsid w:val="00460464"/>
    <w:rsid w:val="0048156B"/>
    <w:rsid w:val="004871C8"/>
    <w:rsid w:val="004924D0"/>
    <w:rsid w:val="004B2E68"/>
    <w:rsid w:val="004D2A9A"/>
    <w:rsid w:val="004D399D"/>
    <w:rsid w:val="004F39E9"/>
    <w:rsid w:val="00512728"/>
    <w:rsid w:val="00580597"/>
    <w:rsid w:val="005D7A9F"/>
    <w:rsid w:val="006010D7"/>
    <w:rsid w:val="00611048"/>
    <w:rsid w:val="00620A30"/>
    <w:rsid w:val="006B75DF"/>
    <w:rsid w:val="006E427B"/>
    <w:rsid w:val="00713EF3"/>
    <w:rsid w:val="007410A8"/>
    <w:rsid w:val="007724B4"/>
    <w:rsid w:val="007A2BB7"/>
    <w:rsid w:val="007A4C26"/>
    <w:rsid w:val="007C3202"/>
    <w:rsid w:val="00822FB6"/>
    <w:rsid w:val="00871C50"/>
    <w:rsid w:val="00880FDF"/>
    <w:rsid w:val="00881262"/>
    <w:rsid w:val="00905B4B"/>
    <w:rsid w:val="009417E3"/>
    <w:rsid w:val="00953BDA"/>
    <w:rsid w:val="00954BDD"/>
    <w:rsid w:val="00966E8E"/>
    <w:rsid w:val="0097149C"/>
    <w:rsid w:val="009B21E8"/>
    <w:rsid w:val="009F76B2"/>
    <w:rsid w:val="00A579F6"/>
    <w:rsid w:val="00A714B9"/>
    <w:rsid w:val="00AA1B4D"/>
    <w:rsid w:val="00AB4E24"/>
    <w:rsid w:val="00B031EA"/>
    <w:rsid w:val="00B16FE9"/>
    <w:rsid w:val="00B25D40"/>
    <w:rsid w:val="00B71607"/>
    <w:rsid w:val="00BB4880"/>
    <w:rsid w:val="00BC02EC"/>
    <w:rsid w:val="00C0621E"/>
    <w:rsid w:val="00C12030"/>
    <w:rsid w:val="00C14366"/>
    <w:rsid w:val="00C42A12"/>
    <w:rsid w:val="00CB5173"/>
    <w:rsid w:val="00CF0163"/>
    <w:rsid w:val="00D67D04"/>
    <w:rsid w:val="00DA2A0B"/>
    <w:rsid w:val="00DC723B"/>
    <w:rsid w:val="00DF07A2"/>
    <w:rsid w:val="00E16C07"/>
    <w:rsid w:val="00E83761"/>
    <w:rsid w:val="00ED1D9B"/>
    <w:rsid w:val="00EE17B9"/>
    <w:rsid w:val="00F23B32"/>
    <w:rsid w:val="00F25F7B"/>
    <w:rsid w:val="00F90C82"/>
    <w:rsid w:val="00FC79AA"/>
    <w:rsid w:val="00FD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09C5193-DBEB-43A0-9560-C8562ADC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D7A9F"/>
    <w:pPr>
      <w:tabs>
        <w:tab w:val="center" w:pos="4680"/>
        <w:tab w:val="right" w:pos="9360"/>
      </w:tabs>
    </w:pPr>
  </w:style>
  <w:style w:type="character" w:customStyle="1" w:styleId="HeaderChar">
    <w:name w:val="Header Char"/>
    <w:basedOn w:val="DefaultParagraphFont"/>
    <w:link w:val="Header"/>
    <w:uiPriority w:val="99"/>
    <w:rsid w:val="005D7A9F"/>
  </w:style>
  <w:style w:type="paragraph" w:styleId="Footer">
    <w:name w:val="footer"/>
    <w:basedOn w:val="Normal"/>
    <w:link w:val="FooterChar"/>
    <w:uiPriority w:val="99"/>
    <w:unhideWhenUsed/>
    <w:rsid w:val="005D7A9F"/>
    <w:pPr>
      <w:tabs>
        <w:tab w:val="center" w:pos="4680"/>
        <w:tab w:val="right" w:pos="9360"/>
      </w:tabs>
    </w:pPr>
  </w:style>
  <w:style w:type="character" w:customStyle="1" w:styleId="FooterChar">
    <w:name w:val="Footer Char"/>
    <w:basedOn w:val="DefaultParagraphFont"/>
    <w:link w:val="Footer"/>
    <w:uiPriority w:val="99"/>
    <w:rsid w:val="005D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90F0D0C3-1535-4060-9C7F-8574FB21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Heritage Elementary CSIP 2019</vt:lpstr>
    </vt:vector>
  </TitlesOfParts>
  <Company>AdvancED</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Elementary CSIP 2019</dc:title>
  <dc:creator>Linda Erzah</dc:creator>
  <cp:lastModifiedBy>Pam Kouns</cp:lastModifiedBy>
  <cp:revision>2</cp:revision>
  <dcterms:created xsi:type="dcterms:W3CDTF">2019-08-05T11:17:00Z</dcterms:created>
  <dcterms:modified xsi:type="dcterms:W3CDTF">2019-08-05T11:17:00Z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